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64" w:rsidRPr="00C533C2" w:rsidRDefault="00C533C2">
      <w:pPr>
        <w:rPr>
          <w:b/>
          <w:sz w:val="28"/>
          <w:szCs w:val="28"/>
        </w:rPr>
      </w:pPr>
      <w:bookmarkStart w:id="0" w:name="_GoBack"/>
      <w:bookmarkEnd w:id="0"/>
      <w:r w:rsidRPr="00C533C2">
        <w:rPr>
          <w:b/>
          <w:sz w:val="28"/>
          <w:szCs w:val="28"/>
        </w:rPr>
        <w:t>Politisk retorik</w:t>
      </w:r>
    </w:p>
    <w:p w:rsidR="00C533C2" w:rsidRDefault="00C533C2">
      <w:pPr>
        <w:rPr>
          <w:sz w:val="28"/>
          <w:szCs w:val="28"/>
        </w:rPr>
      </w:pPr>
    </w:p>
    <w:p w:rsidR="00C533C2" w:rsidRDefault="00C533C2">
      <w:pPr>
        <w:rPr>
          <w:sz w:val="28"/>
          <w:szCs w:val="28"/>
        </w:rPr>
      </w:pPr>
      <w:r>
        <w:rPr>
          <w:sz w:val="28"/>
          <w:szCs w:val="28"/>
        </w:rPr>
        <w:t xml:space="preserve">Begrebet </w:t>
      </w:r>
      <w:proofErr w:type="spellStart"/>
      <w:r w:rsidRPr="00C533C2">
        <w:rPr>
          <w:i/>
          <w:sz w:val="28"/>
          <w:szCs w:val="28"/>
        </w:rPr>
        <w:t>Newspeak</w:t>
      </w:r>
      <w:proofErr w:type="spellEnd"/>
      <w:r w:rsidRPr="00C533C2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Man sminker en virkelighed som folk er kritiske overfor, med nye ord. Eller man vildleder bevidst ved at manipulere med sproget.</w:t>
      </w:r>
    </w:p>
    <w:p w:rsidR="00C533C2" w:rsidRDefault="00C533C2">
      <w:pPr>
        <w:rPr>
          <w:b/>
          <w:sz w:val="28"/>
          <w:szCs w:val="28"/>
        </w:rPr>
      </w:pPr>
      <w:r w:rsidRPr="00C533C2">
        <w:rPr>
          <w:b/>
          <w:sz w:val="28"/>
          <w:szCs w:val="28"/>
        </w:rPr>
        <w:t>Lav opgaven på 136</w:t>
      </w:r>
    </w:p>
    <w:p w:rsidR="00C533C2" w:rsidRDefault="00C533C2">
      <w:pPr>
        <w:rPr>
          <w:b/>
          <w:sz w:val="28"/>
          <w:szCs w:val="28"/>
        </w:rPr>
      </w:pPr>
    </w:p>
    <w:p w:rsidR="00C533C2" w:rsidRDefault="00C533C2">
      <w:pPr>
        <w:rPr>
          <w:b/>
          <w:sz w:val="28"/>
          <w:szCs w:val="28"/>
        </w:rPr>
      </w:pPr>
    </w:p>
    <w:p w:rsidR="00C533C2" w:rsidRDefault="00C533C2">
      <w:pPr>
        <w:rPr>
          <w:sz w:val="28"/>
          <w:szCs w:val="28"/>
        </w:rPr>
      </w:pPr>
      <w:r>
        <w:rPr>
          <w:sz w:val="28"/>
          <w:szCs w:val="28"/>
        </w:rPr>
        <w:t>Politikere benytter sig ofte af sproglige kodninger.</w:t>
      </w:r>
    </w:p>
    <w:p w:rsidR="00C533C2" w:rsidRDefault="00C533C2">
      <w:pPr>
        <w:rPr>
          <w:b/>
          <w:sz w:val="28"/>
          <w:szCs w:val="28"/>
        </w:rPr>
      </w:pPr>
      <w:proofErr w:type="spellStart"/>
      <w:r w:rsidRPr="00C533C2">
        <w:rPr>
          <w:b/>
          <w:sz w:val="28"/>
          <w:szCs w:val="28"/>
        </w:rPr>
        <w:t>Metafoer</w:t>
      </w:r>
      <w:proofErr w:type="spellEnd"/>
      <w:r>
        <w:rPr>
          <w:sz w:val="28"/>
          <w:szCs w:val="28"/>
        </w:rPr>
        <w:t xml:space="preserve"> er sproglige udtryk-sproglige billeder, hvor man overfører et ords betydning fra en sammenhæng til en anden. </w:t>
      </w:r>
      <w:r w:rsidRPr="00C533C2">
        <w:rPr>
          <w:b/>
          <w:sz w:val="28"/>
          <w:szCs w:val="28"/>
        </w:rPr>
        <w:t xml:space="preserve">Fx han er et </w:t>
      </w:r>
      <w:proofErr w:type="spellStart"/>
      <w:r w:rsidRPr="00C533C2">
        <w:rPr>
          <w:b/>
          <w:sz w:val="28"/>
          <w:szCs w:val="28"/>
        </w:rPr>
        <w:t>løstgående</w:t>
      </w:r>
      <w:proofErr w:type="spellEnd"/>
      <w:r w:rsidRPr="00C533C2">
        <w:rPr>
          <w:b/>
          <w:sz w:val="28"/>
          <w:szCs w:val="28"/>
        </w:rPr>
        <w:t xml:space="preserve"> missil</w:t>
      </w:r>
    </w:p>
    <w:p w:rsidR="00C533C2" w:rsidRDefault="00C533C2">
      <w:pPr>
        <w:rPr>
          <w:b/>
          <w:sz w:val="28"/>
          <w:szCs w:val="28"/>
        </w:rPr>
      </w:pPr>
    </w:p>
    <w:p w:rsidR="00C533C2" w:rsidRDefault="00C533C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Anafor</w:t>
      </w:r>
      <w:r>
        <w:rPr>
          <w:sz w:val="28"/>
          <w:szCs w:val="28"/>
        </w:rPr>
        <w:t xml:space="preserve"> er sproglige udtryk, hvor man gentager det eller de første ord i en række sætninger. </w:t>
      </w:r>
      <w:r w:rsidRPr="00C533C2">
        <w:rPr>
          <w:b/>
          <w:sz w:val="28"/>
          <w:szCs w:val="28"/>
        </w:rPr>
        <w:t xml:space="preserve">Han har ikke styr på økonomien. Han har ikke styr på </w:t>
      </w:r>
      <w:proofErr w:type="spellStart"/>
      <w:r w:rsidRPr="00C533C2">
        <w:rPr>
          <w:b/>
          <w:sz w:val="28"/>
          <w:szCs w:val="28"/>
        </w:rPr>
        <w:t>indvandrerepolitikken</w:t>
      </w:r>
      <w:proofErr w:type="spellEnd"/>
      <w:r w:rsidRPr="00C533C2">
        <w:rPr>
          <w:b/>
          <w:sz w:val="28"/>
          <w:szCs w:val="28"/>
        </w:rPr>
        <w:t xml:space="preserve">. Han har ikke </w:t>
      </w:r>
      <w:proofErr w:type="spellStart"/>
      <w:r w:rsidRPr="00C533C2">
        <w:rPr>
          <w:b/>
          <w:sz w:val="28"/>
          <w:szCs w:val="28"/>
        </w:rPr>
        <w:t>ikke</w:t>
      </w:r>
      <w:proofErr w:type="spellEnd"/>
      <w:r w:rsidRPr="00C533C2">
        <w:rPr>
          <w:b/>
          <w:sz w:val="28"/>
          <w:szCs w:val="28"/>
        </w:rPr>
        <w:t xml:space="preserve"> styr på</w:t>
      </w:r>
      <w:r>
        <w:rPr>
          <w:b/>
          <w:sz w:val="28"/>
          <w:szCs w:val="28"/>
        </w:rPr>
        <w:t>….</w:t>
      </w:r>
    </w:p>
    <w:p w:rsidR="00C533C2" w:rsidRDefault="00C533C2">
      <w:pPr>
        <w:rPr>
          <w:b/>
          <w:sz w:val="28"/>
          <w:szCs w:val="28"/>
        </w:rPr>
      </w:pPr>
    </w:p>
    <w:p w:rsidR="00C533C2" w:rsidRDefault="00C533C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Antitese.</w:t>
      </w:r>
      <w:r>
        <w:rPr>
          <w:sz w:val="28"/>
          <w:szCs w:val="28"/>
        </w:rPr>
        <w:t>Her</w:t>
      </w:r>
      <w:proofErr w:type="spellEnd"/>
      <w:r>
        <w:rPr>
          <w:sz w:val="28"/>
          <w:szCs w:val="28"/>
        </w:rPr>
        <w:t xml:space="preserve"> sætter man to modsætninger op mod hinanden.</w:t>
      </w:r>
      <w:r>
        <w:rPr>
          <w:b/>
          <w:sz w:val="28"/>
          <w:szCs w:val="28"/>
        </w:rPr>
        <w:t xml:space="preserve"> Hellere dø i frihed end leve i fangeskab. Der er to veje at gå – den usikre bagudrettede vej, som regeringen vil gå, eller den fremadrettede sikre vej.</w:t>
      </w:r>
    </w:p>
    <w:p w:rsidR="00C533C2" w:rsidRDefault="00C533C2">
      <w:pPr>
        <w:rPr>
          <w:b/>
          <w:sz w:val="28"/>
          <w:szCs w:val="28"/>
        </w:rPr>
      </w:pPr>
    </w:p>
    <w:p w:rsidR="00C533C2" w:rsidRPr="001C2376" w:rsidRDefault="00C533C2">
      <w:pPr>
        <w:rPr>
          <w:b/>
          <w:sz w:val="28"/>
          <w:szCs w:val="28"/>
        </w:rPr>
      </w:pPr>
      <w:r>
        <w:rPr>
          <w:b/>
          <w:sz w:val="28"/>
          <w:szCs w:val="28"/>
        </w:rPr>
        <w:t>Argumentmarkører</w:t>
      </w:r>
      <w:r>
        <w:rPr>
          <w:sz w:val="28"/>
          <w:szCs w:val="28"/>
        </w:rPr>
        <w:t xml:space="preserve"> er ord som </w:t>
      </w:r>
      <w:r w:rsidR="001C2376">
        <w:rPr>
          <w:b/>
          <w:sz w:val="28"/>
          <w:szCs w:val="28"/>
        </w:rPr>
        <w:t>fordi det skyldes, at</w:t>
      </w:r>
      <w:r w:rsidRPr="001C2376">
        <w:rPr>
          <w:b/>
          <w:sz w:val="28"/>
          <w:szCs w:val="28"/>
        </w:rPr>
        <w:t xml:space="preserve">, da </w:t>
      </w:r>
      <w:r w:rsidR="001C2376">
        <w:rPr>
          <w:b/>
          <w:sz w:val="28"/>
          <w:szCs w:val="28"/>
        </w:rPr>
        <w:t xml:space="preserve">og </w:t>
      </w:r>
      <w:r w:rsidRPr="001C2376">
        <w:rPr>
          <w:b/>
          <w:sz w:val="28"/>
          <w:szCs w:val="28"/>
        </w:rPr>
        <w:t>derfor</w:t>
      </w:r>
      <w:r>
        <w:rPr>
          <w:sz w:val="28"/>
          <w:szCs w:val="28"/>
        </w:rPr>
        <w:t>. De er ikke synlige i et argument, men vil virke underforståede</w:t>
      </w:r>
      <w:r w:rsidRPr="001C2376">
        <w:rPr>
          <w:b/>
          <w:sz w:val="28"/>
          <w:szCs w:val="28"/>
        </w:rPr>
        <w:t>. Fx stol ikke på ham, han har det med at lyve, så mener vi egentlig, han lyver</w:t>
      </w:r>
    </w:p>
    <w:p w:rsidR="00C533C2" w:rsidRPr="001C2376" w:rsidRDefault="00C533C2">
      <w:pPr>
        <w:rPr>
          <w:b/>
          <w:sz w:val="28"/>
          <w:szCs w:val="28"/>
        </w:rPr>
      </w:pPr>
    </w:p>
    <w:p w:rsidR="00C533C2" w:rsidRPr="00C533C2" w:rsidRDefault="00C533C2">
      <w:pPr>
        <w:rPr>
          <w:sz w:val="28"/>
          <w:szCs w:val="28"/>
        </w:rPr>
      </w:pPr>
      <w:r>
        <w:rPr>
          <w:sz w:val="28"/>
          <w:szCs w:val="28"/>
        </w:rPr>
        <w:t>Påstand    fordi    (begrundelser)</w:t>
      </w:r>
    </w:p>
    <w:p w:rsidR="00C533C2" w:rsidRDefault="00C533C2">
      <w:pPr>
        <w:rPr>
          <w:b/>
          <w:sz w:val="28"/>
          <w:szCs w:val="28"/>
        </w:rPr>
      </w:pPr>
    </w:p>
    <w:p w:rsidR="00C533C2" w:rsidRDefault="001C2376">
      <w:pPr>
        <w:rPr>
          <w:sz w:val="28"/>
          <w:szCs w:val="28"/>
        </w:rPr>
      </w:pPr>
      <w:r>
        <w:rPr>
          <w:sz w:val="28"/>
          <w:szCs w:val="28"/>
        </w:rPr>
        <w:t>Begrundelser   derfor    (påstand)</w:t>
      </w:r>
    </w:p>
    <w:p w:rsidR="001C2376" w:rsidRDefault="001C2376">
      <w:pPr>
        <w:rPr>
          <w:sz w:val="28"/>
          <w:szCs w:val="28"/>
        </w:rPr>
      </w:pPr>
    </w:p>
    <w:p w:rsidR="001C2376" w:rsidRDefault="001C2376">
      <w:pPr>
        <w:rPr>
          <w:sz w:val="28"/>
          <w:szCs w:val="28"/>
        </w:rPr>
      </w:pPr>
    </w:p>
    <w:p w:rsidR="001C2376" w:rsidRDefault="001C2376">
      <w:pPr>
        <w:rPr>
          <w:b/>
          <w:sz w:val="28"/>
          <w:szCs w:val="28"/>
        </w:rPr>
      </w:pPr>
      <w:r w:rsidRPr="001C2376">
        <w:rPr>
          <w:b/>
          <w:sz w:val="28"/>
          <w:szCs w:val="28"/>
        </w:rPr>
        <w:t>Tre appelformer</w:t>
      </w:r>
    </w:p>
    <w:p w:rsidR="001C2376" w:rsidRDefault="001C2376">
      <w:pPr>
        <w:rPr>
          <w:b/>
          <w:sz w:val="28"/>
          <w:szCs w:val="28"/>
        </w:rPr>
      </w:pPr>
    </w:p>
    <w:p w:rsidR="001C2376" w:rsidRDefault="001C2376">
      <w:pPr>
        <w:rPr>
          <w:sz w:val="28"/>
          <w:szCs w:val="28"/>
        </w:rPr>
      </w:pPr>
      <w:r>
        <w:rPr>
          <w:b/>
          <w:sz w:val="28"/>
          <w:szCs w:val="28"/>
        </w:rPr>
        <w:t>Logos</w:t>
      </w:r>
      <w:r>
        <w:rPr>
          <w:sz w:val="28"/>
          <w:szCs w:val="28"/>
        </w:rPr>
        <w:t xml:space="preserve"> henvender du dig til modtagernes fornuft. Du har orden i oplysningerne, som du forsøger at fremlægge så objektivt som muligt.</w:t>
      </w:r>
    </w:p>
    <w:p w:rsidR="001C2376" w:rsidRDefault="001C2376">
      <w:pPr>
        <w:rPr>
          <w:sz w:val="28"/>
          <w:szCs w:val="28"/>
        </w:rPr>
      </w:pPr>
    </w:p>
    <w:p w:rsidR="001C2376" w:rsidRPr="001C2376" w:rsidRDefault="001C2376" w:rsidP="001C2376">
      <w:pPr>
        <w:pStyle w:val="Listeafsnit"/>
        <w:numPr>
          <w:ilvl w:val="0"/>
          <w:numId w:val="1"/>
        </w:numPr>
        <w:rPr>
          <w:sz w:val="28"/>
          <w:szCs w:val="28"/>
        </w:rPr>
      </w:pPr>
      <w:r w:rsidRPr="001C2376">
        <w:rPr>
          <w:sz w:val="28"/>
          <w:szCs w:val="28"/>
        </w:rPr>
        <w:t>Hold dig til kendsgerninger</w:t>
      </w:r>
    </w:p>
    <w:p w:rsidR="001C2376" w:rsidRPr="001C2376" w:rsidRDefault="001C2376" w:rsidP="001C2376">
      <w:pPr>
        <w:pStyle w:val="Listeafsnit"/>
        <w:numPr>
          <w:ilvl w:val="0"/>
          <w:numId w:val="1"/>
        </w:numPr>
        <w:rPr>
          <w:sz w:val="28"/>
          <w:szCs w:val="28"/>
        </w:rPr>
      </w:pPr>
      <w:r w:rsidRPr="001C2376">
        <w:rPr>
          <w:sz w:val="28"/>
          <w:szCs w:val="28"/>
        </w:rPr>
        <w:t>Vær saglig og objektiv</w:t>
      </w:r>
    </w:p>
    <w:p w:rsidR="001C2376" w:rsidRPr="001C2376" w:rsidRDefault="001C2376" w:rsidP="001C2376">
      <w:pPr>
        <w:pStyle w:val="Listeafsnit"/>
        <w:numPr>
          <w:ilvl w:val="0"/>
          <w:numId w:val="1"/>
        </w:numPr>
        <w:rPr>
          <w:sz w:val="28"/>
          <w:szCs w:val="28"/>
        </w:rPr>
      </w:pPr>
      <w:r w:rsidRPr="001C2376">
        <w:rPr>
          <w:sz w:val="28"/>
          <w:szCs w:val="28"/>
        </w:rPr>
        <w:t>Vær neutral</w:t>
      </w:r>
    </w:p>
    <w:p w:rsidR="001C2376" w:rsidRDefault="001C2376" w:rsidP="001C2376">
      <w:pPr>
        <w:pStyle w:val="Listeafsnit"/>
        <w:numPr>
          <w:ilvl w:val="0"/>
          <w:numId w:val="1"/>
        </w:numPr>
        <w:rPr>
          <w:sz w:val="28"/>
          <w:szCs w:val="28"/>
        </w:rPr>
      </w:pPr>
      <w:r w:rsidRPr="001C2376">
        <w:rPr>
          <w:sz w:val="28"/>
          <w:szCs w:val="28"/>
        </w:rPr>
        <w:t>Gør sagen klar ved fx at anvende udtryk som ” undersøgelser har vist”</w:t>
      </w:r>
    </w:p>
    <w:p w:rsidR="001C2376" w:rsidRDefault="001C2376" w:rsidP="001C2376">
      <w:pPr>
        <w:rPr>
          <w:sz w:val="28"/>
          <w:szCs w:val="28"/>
        </w:rPr>
      </w:pPr>
    </w:p>
    <w:p w:rsidR="001C2376" w:rsidRDefault="001C2376" w:rsidP="001C2376">
      <w:pPr>
        <w:rPr>
          <w:sz w:val="28"/>
          <w:szCs w:val="28"/>
        </w:rPr>
      </w:pPr>
      <w:proofErr w:type="spellStart"/>
      <w:r w:rsidRPr="007C60E1">
        <w:rPr>
          <w:b/>
          <w:sz w:val="28"/>
          <w:szCs w:val="28"/>
        </w:rPr>
        <w:lastRenderedPageBreak/>
        <w:t>Ethos</w:t>
      </w:r>
      <w:proofErr w:type="spellEnd"/>
      <w:r w:rsidRPr="007C60E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bygger på din troværdighed som afsender. </w:t>
      </w:r>
      <w:proofErr w:type="spellStart"/>
      <w:r>
        <w:rPr>
          <w:sz w:val="28"/>
          <w:szCs w:val="28"/>
        </w:rPr>
        <w:t>Ethos</w:t>
      </w:r>
      <w:proofErr w:type="spellEnd"/>
      <w:r>
        <w:rPr>
          <w:sz w:val="28"/>
          <w:szCs w:val="28"/>
        </w:rPr>
        <w:t xml:space="preserve"> sætter fokus på din karakter og dit væsen. Du fremstår troværdig, hvis modtageren opfatter dig som en de kan stole på, og du ved hvad du taler om.</w:t>
      </w:r>
    </w:p>
    <w:p w:rsidR="007C60E1" w:rsidRDefault="007C60E1" w:rsidP="001C2376">
      <w:pPr>
        <w:rPr>
          <w:sz w:val="28"/>
          <w:szCs w:val="28"/>
        </w:rPr>
      </w:pPr>
    </w:p>
    <w:p w:rsidR="007C60E1" w:rsidRPr="007C60E1" w:rsidRDefault="007C60E1" w:rsidP="007C60E1">
      <w:pPr>
        <w:pStyle w:val="Listeafsnit"/>
        <w:numPr>
          <w:ilvl w:val="0"/>
          <w:numId w:val="2"/>
        </w:numPr>
        <w:rPr>
          <w:sz w:val="28"/>
          <w:szCs w:val="28"/>
        </w:rPr>
      </w:pPr>
      <w:r w:rsidRPr="007C60E1">
        <w:rPr>
          <w:sz w:val="28"/>
          <w:szCs w:val="28"/>
        </w:rPr>
        <w:t>Vær dig selv</w:t>
      </w:r>
    </w:p>
    <w:p w:rsidR="007C60E1" w:rsidRPr="007C60E1" w:rsidRDefault="007C60E1" w:rsidP="007C60E1">
      <w:pPr>
        <w:pStyle w:val="Listeafsnit"/>
        <w:numPr>
          <w:ilvl w:val="0"/>
          <w:numId w:val="2"/>
        </w:numPr>
        <w:rPr>
          <w:sz w:val="28"/>
          <w:szCs w:val="28"/>
        </w:rPr>
      </w:pPr>
      <w:r w:rsidRPr="007C60E1">
        <w:rPr>
          <w:sz w:val="28"/>
          <w:szCs w:val="28"/>
        </w:rPr>
        <w:t>Brug gerne eksempler og egen erfaringer</w:t>
      </w:r>
    </w:p>
    <w:p w:rsidR="007C60E1" w:rsidRPr="007C60E1" w:rsidRDefault="007C60E1" w:rsidP="007C60E1">
      <w:pPr>
        <w:pStyle w:val="Listeafsnit"/>
        <w:numPr>
          <w:ilvl w:val="0"/>
          <w:numId w:val="2"/>
        </w:numPr>
        <w:rPr>
          <w:sz w:val="28"/>
          <w:szCs w:val="28"/>
        </w:rPr>
      </w:pPr>
      <w:r w:rsidRPr="007C60E1">
        <w:rPr>
          <w:sz w:val="28"/>
          <w:szCs w:val="28"/>
        </w:rPr>
        <w:t>Undgå at virke for plattet og useriøs- hold dig til sagen</w:t>
      </w:r>
    </w:p>
    <w:p w:rsidR="007C60E1" w:rsidRPr="007C60E1" w:rsidRDefault="007C60E1" w:rsidP="007C60E1">
      <w:pPr>
        <w:pStyle w:val="Listeafsnit"/>
        <w:numPr>
          <w:ilvl w:val="0"/>
          <w:numId w:val="2"/>
        </w:numPr>
        <w:rPr>
          <w:sz w:val="28"/>
          <w:szCs w:val="28"/>
        </w:rPr>
      </w:pPr>
      <w:r w:rsidRPr="007C60E1">
        <w:rPr>
          <w:sz w:val="28"/>
          <w:szCs w:val="28"/>
        </w:rPr>
        <w:t>Vær nuanceret og tag hensyn til ulemper og modargumenter</w:t>
      </w:r>
    </w:p>
    <w:p w:rsidR="007C60E1" w:rsidRPr="007C60E1" w:rsidRDefault="007C60E1" w:rsidP="007C60E1">
      <w:pPr>
        <w:pStyle w:val="Listeafsnit"/>
        <w:numPr>
          <w:ilvl w:val="0"/>
          <w:numId w:val="2"/>
        </w:numPr>
        <w:rPr>
          <w:sz w:val="28"/>
          <w:szCs w:val="28"/>
        </w:rPr>
      </w:pPr>
      <w:r w:rsidRPr="007C60E1">
        <w:rPr>
          <w:sz w:val="28"/>
          <w:szCs w:val="28"/>
        </w:rPr>
        <w:t>Vind modtagerens tillid ved fx at anvende udtryk som ” jeg ved mange synes…”</w:t>
      </w:r>
    </w:p>
    <w:p w:rsidR="00C533C2" w:rsidRDefault="00C533C2">
      <w:pPr>
        <w:rPr>
          <w:sz w:val="28"/>
          <w:szCs w:val="28"/>
        </w:rPr>
      </w:pPr>
    </w:p>
    <w:p w:rsidR="007C60E1" w:rsidRDefault="007C60E1">
      <w:pPr>
        <w:rPr>
          <w:sz w:val="28"/>
          <w:szCs w:val="28"/>
        </w:rPr>
      </w:pPr>
    </w:p>
    <w:p w:rsidR="007C60E1" w:rsidRPr="007C60E1" w:rsidRDefault="007C60E1">
      <w:pPr>
        <w:rPr>
          <w:b/>
          <w:sz w:val="28"/>
          <w:szCs w:val="28"/>
        </w:rPr>
      </w:pPr>
    </w:p>
    <w:p w:rsidR="007C60E1" w:rsidRDefault="007C60E1">
      <w:pPr>
        <w:rPr>
          <w:sz w:val="28"/>
          <w:szCs w:val="28"/>
        </w:rPr>
      </w:pPr>
      <w:proofErr w:type="spellStart"/>
      <w:r w:rsidRPr="007C60E1">
        <w:rPr>
          <w:b/>
          <w:sz w:val="28"/>
          <w:szCs w:val="28"/>
        </w:rPr>
        <w:t>Pathos</w:t>
      </w:r>
      <w:proofErr w:type="spellEnd"/>
      <w:r>
        <w:rPr>
          <w:sz w:val="28"/>
          <w:szCs w:val="28"/>
        </w:rPr>
        <w:t xml:space="preserve"> forsøger du at aktiverer modtage</w:t>
      </w:r>
      <w:r w:rsidR="00AA559C">
        <w:rPr>
          <w:sz w:val="28"/>
          <w:szCs w:val="28"/>
        </w:rPr>
        <w:t>rnes følelser. Fx emner som invo</w:t>
      </w:r>
      <w:r>
        <w:rPr>
          <w:sz w:val="28"/>
          <w:szCs w:val="28"/>
        </w:rPr>
        <w:t xml:space="preserve">lverer dyr, børn, ældre mennesker eller dramatiske hændelser. Vil du argumenterer med </w:t>
      </w:r>
      <w:proofErr w:type="spellStart"/>
      <w:r>
        <w:rPr>
          <w:sz w:val="28"/>
          <w:szCs w:val="28"/>
        </w:rPr>
        <w:t>pathos</w:t>
      </w:r>
      <w:proofErr w:type="spellEnd"/>
      <w:r>
        <w:rPr>
          <w:sz w:val="28"/>
          <w:szCs w:val="28"/>
        </w:rPr>
        <w:t>, skal du anvende maleriske beskrivelser.</w:t>
      </w:r>
    </w:p>
    <w:p w:rsidR="007C60E1" w:rsidRDefault="007C60E1">
      <w:pPr>
        <w:rPr>
          <w:sz w:val="28"/>
          <w:szCs w:val="28"/>
        </w:rPr>
      </w:pPr>
    </w:p>
    <w:p w:rsidR="007C60E1" w:rsidRPr="007C60E1" w:rsidRDefault="007C60E1" w:rsidP="007C60E1">
      <w:pPr>
        <w:pStyle w:val="Listeafsnit"/>
        <w:numPr>
          <w:ilvl w:val="0"/>
          <w:numId w:val="3"/>
        </w:numPr>
        <w:rPr>
          <w:sz w:val="28"/>
          <w:szCs w:val="28"/>
        </w:rPr>
      </w:pPr>
      <w:r w:rsidRPr="007C60E1">
        <w:rPr>
          <w:sz w:val="28"/>
          <w:szCs w:val="28"/>
        </w:rPr>
        <w:t>Vær engageret</w:t>
      </w:r>
    </w:p>
    <w:p w:rsidR="007C60E1" w:rsidRPr="007C60E1" w:rsidRDefault="007C60E1" w:rsidP="007C60E1">
      <w:pPr>
        <w:pStyle w:val="Listeafsnit"/>
        <w:numPr>
          <w:ilvl w:val="0"/>
          <w:numId w:val="3"/>
        </w:numPr>
        <w:rPr>
          <w:sz w:val="28"/>
          <w:szCs w:val="28"/>
        </w:rPr>
      </w:pPr>
      <w:r w:rsidRPr="007C60E1">
        <w:rPr>
          <w:sz w:val="28"/>
          <w:szCs w:val="28"/>
        </w:rPr>
        <w:t>Brug værdiladede ord</w:t>
      </w:r>
    </w:p>
    <w:p w:rsidR="007C60E1" w:rsidRPr="007C60E1" w:rsidRDefault="007C60E1" w:rsidP="007C60E1">
      <w:pPr>
        <w:pStyle w:val="Listeafsnit"/>
        <w:numPr>
          <w:ilvl w:val="0"/>
          <w:numId w:val="3"/>
        </w:numPr>
        <w:rPr>
          <w:sz w:val="28"/>
          <w:szCs w:val="28"/>
        </w:rPr>
      </w:pPr>
      <w:r w:rsidRPr="007C60E1">
        <w:rPr>
          <w:sz w:val="28"/>
          <w:szCs w:val="28"/>
        </w:rPr>
        <w:t>Brug eksempler som taler til modtagernes følelser</w:t>
      </w:r>
    </w:p>
    <w:p w:rsidR="006B07DA" w:rsidRDefault="007C60E1" w:rsidP="006B0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7C60E1">
        <w:rPr>
          <w:sz w:val="28"/>
          <w:szCs w:val="28"/>
        </w:rPr>
        <w:t>Få modtagerne til at føle, at det er deres liv det her drejer sig om. Brug vendinger som ”</w:t>
      </w:r>
      <w:r>
        <w:rPr>
          <w:sz w:val="28"/>
          <w:szCs w:val="28"/>
        </w:rPr>
        <w:t>I ved jo godt”</w:t>
      </w:r>
      <w:r w:rsidRPr="007C60E1">
        <w:rPr>
          <w:sz w:val="28"/>
          <w:szCs w:val="28"/>
        </w:rPr>
        <w:t xml:space="preserve"> og </w:t>
      </w:r>
      <w:r>
        <w:rPr>
          <w:sz w:val="28"/>
          <w:szCs w:val="28"/>
        </w:rPr>
        <w:t>”</w:t>
      </w:r>
      <w:r w:rsidRPr="007C60E1">
        <w:rPr>
          <w:sz w:val="28"/>
          <w:szCs w:val="28"/>
        </w:rPr>
        <w:t>Netop I kan gøre en forsk</w:t>
      </w:r>
      <w:r w:rsidR="006B07DA">
        <w:rPr>
          <w:sz w:val="28"/>
          <w:szCs w:val="28"/>
        </w:rPr>
        <w:t>e</w:t>
      </w:r>
    </w:p>
    <w:p w:rsidR="006B07DA" w:rsidRDefault="006B07DA" w:rsidP="006B0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(Lav side 144)</w:t>
      </w:r>
    </w:p>
    <w:p w:rsidR="006B07DA" w:rsidRDefault="006B07DA" w:rsidP="006B0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sz w:val="36"/>
          <w:szCs w:val="36"/>
          <w:lang w:val="en-US"/>
        </w:rPr>
      </w:pPr>
      <w:r>
        <w:rPr>
          <w:sz w:val="28"/>
          <w:szCs w:val="28"/>
        </w:rPr>
        <w:t>l</w:t>
      </w:r>
      <w:hyperlink r:id="rId6" w:history="1">
        <w:r>
          <w:rPr>
            <w:rFonts w:ascii="Arial" w:hAnsi="Arial" w:cs="Arial"/>
            <w:color w:val="1600B0"/>
            <w:sz w:val="36"/>
            <w:szCs w:val="36"/>
            <w:lang w:val="en-US"/>
          </w:rPr>
          <w:t xml:space="preserve">De </w:t>
        </w:r>
        <w:proofErr w:type="spellStart"/>
        <w:r>
          <w:rPr>
            <w:rFonts w:ascii="Arial" w:hAnsi="Arial" w:cs="Arial"/>
            <w:color w:val="1600B0"/>
            <w:sz w:val="36"/>
            <w:szCs w:val="36"/>
            <w:lang w:val="en-US"/>
          </w:rPr>
          <w:t>tre</w:t>
        </w:r>
        <w:proofErr w:type="spellEnd"/>
        <w:r>
          <w:rPr>
            <w:rFonts w:ascii="Arial" w:hAnsi="Arial" w:cs="Arial"/>
            <w:color w:val="1600B0"/>
            <w:sz w:val="36"/>
            <w:szCs w:val="36"/>
            <w:lang w:val="en-US"/>
          </w:rPr>
          <w:t xml:space="preserve"> </w:t>
        </w:r>
        <w:proofErr w:type="spellStart"/>
        <w:r>
          <w:rPr>
            <w:rFonts w:ascii="Arial" w:hAnsi="Arial" w:cs="Arial"/>
            <w:b/>
            <w:bCs/>
            <w:color w:val="1600B0"/>
            <w:sz w:val="36"/>
            <w:szCs w:val="36"/>
            <w:lang w:val="en-US"/>
          </w:rPr>
          <w:t>appelformer</w:t>
        </w:r>
        <w:proofErr w:type="spellEnd"/>
        <w:r>
          <w:rPr>
            <w:rFonts w:ascii="Arial" w:hAnsi="Arial" w:cs="Arial"/>
            <w:color w:val="1600B0"/>
            <w:sz w:val="36"/>
            <w:szCs w:val="36"/>
            <w:lang w:val="en-US"/>
          </w:rPr>
          <w:t xml:space="preserve">: Logos, pathos </w:t>
        </w:r>
        <w:proofErr w:type="spellStart"/>
        <w:r>
          <w:rPr>
            <w:rFonts w:ascii="Arial" w:hAnsi="Arial" w:cs="Arial"/>
            <w:color w:val="1600B0"/>
            <w:sz w:val="36"/>
            <w:szCs w:val="36"/>
            <w:lang w:val="en-US"/>
          </w:rPr>
          <w:t>og</w:t>
        </w:r>
        <w:proofErr w:type="spellEnd"/>
        <w:r>
          <w:rPr>
            <w:rFonts w:ascii="Arial" w:hAnsi="Arial" w:cs="Arial"/>
            <w:color w:val="1600B0"/>
            <w:sz w:val="36"/>
            <w:szCs w:val="36"/>
            <w:lang w:val="en-US"/>
          </w:rPr>
          <w:t xml:space="preserve"> ethos - </w:t>
        </w:r>
        <w:r>
          <w:rPr>
            <w:rFonts w:ascii="Arial" w:hAnsi="Arial" w:cs="Arial"/>
            <w:b/>
            <w:bCs/>
            <w:color w:val="1600B0"/>
            <w:sz w:val="36"/>
            <w:szCs w:val="36"/>
            <w:lang w:val="en-US"/>
          </w:rPr>
          <w:t>YouTube</w:t>
        </w:r>
      </w:hyperlink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color w:val="1600B0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36"/>
          <w:szCs w:val="36"/>
          <w:lang w:val="en-US"/>
        </w:rPr>
        <w:fldChar w:fldCharType="begin"/>
      </w:r>
      <w:r>
        <w:rPr>
          <w:rFonts w:ascii="Arial" w:hAnsi="Arial" w:cs="Arial"/>
          <w:color w:val="1A1A1A"/>
          <w:sz w:val="36"/>
          <w:szCs w:val="36"/>
          <w:lang w:val="en-US"/>
        </w:rPr>
        <w:instrText>HYPERLINK "http://www.youtube.com/watch?v=dhd0_Ke-UQY"</w:instrText>
      </w:r>
      <w:r>
        <w:rPr>
          <w:rFonts w:ascii="Arial" w:hAnsi="Arial" w:cs="Arial"/>
          <w:color w:val="1A1A1A"/>
          <w:sz w:val="36"/>
          <w:szCs w:val="36"/>
          <w:lang w:val="en-US"/>
        </w:rPr>
        <w:fldChar w:fldCharType="separate"/>
      </w:r>
      <w:r>
        <w:rPr>
          <w:rFonts w:ascii="Arial" w:hAnsi="Arial" w:cs="Arial"/>
          <w:noProof/>
          <w:color w:val="1600B0"/>
          <w:sz w:val="26"/>
          <w:szCs w:val="26"/>
          <w:lang w:val="en-US"/>
        </w:rPr>
        <w:drawing>
          <wp:inline distT="0" distB="0" distL="0" distR="0">
            <wp:extent cx="1524000" cy="1143000"/>
            <wp:effectExtent l="0" t="0" r="0" b="0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DA" w:rsidRDefault="006B07DA" w:rsidP="006B07DA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1600B0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1600B0"/>
          <w:sz w:val="22"/>
          <w:szCs w:val="22"/>
          <w:lang w:val="en-US"/>
        </w:rPr>
        <w:t>► 6:27</w:t>
      </w:r>
    </w:p>
    <w:p w:rsidR="006B07DA" w:rsidRDefault="006B07DA" w:rsidP="006B07DA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FFFFFF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FFFFFF"/>
          <w:sz w:val="22"/>
          <w:szCs w:val="22"/>
          <w:lang w:val="en-US"/>
        </w:rPr>
        <w:t>► 6:27</w:t>
      </w:r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6D6D6D"/>
          <w:sz w:val="22"/>
          <w:szCs w:val="22"/>
          <w:lang w:val="en-US"/>
        </w:rPr>
      </w:pPr>
      <w:r>
        <w:rPr>
          <w:rFonts w:ascii="Arial" w:hAnsi="Arial" w:cs="Arial"/>
          <w:color w:val="1A1A1A"/>
          <w:sz w:val="36"/>
          <w:szCs w:val="36"/>
          <w:lang w:val="en-US"/>
        </w:rPr>
        <w:fldChar w:fldCharType="end"/>
      </w:r>
      <w:proofErr w:type="gramStart"/>
      <w:r>
        <w:rPr>
          <w:rFonts w:ascii="Arial" w:hAnsi="Arial" w:cs="Arial"/>
          <w:color w:val="0B5519"/>
          <w:sz w:val="26"/>
          <w:szCs w:val="26"/>
          <w:lang w:val="en-US"/>
        </w:rPr>
        <w:t>www.</w:t>
      </w:r>
      <w:r>
        <w:rPr>
          <w:rFonts w:ascii="Arial" w:hAnsi="Arial" w:cs="Arial"/>
          <w:b/>
          <w:bCs/>
          <w:color w:val="0B5519"/>
          <w:sz w:val="26"/>
          <w:szCs w:val="26"/>
          <w:lang w:val="en-US"/>
        </w:rPr>
        <w:t>youtube</w:t>
      </w:r>
      <w:r>
        <w:rPr>
          <w:rFonts w:ascii="Arial" w:hAnsi="Arial" w:cs="Arial"/>
          <w:color w:val="0B5519"/>
          <w:sz w:val="26"/>
          <w:szCs w:val="26"/>
          <w:lang w:val="en-US"/>
        </w:rPr>
        <w:t>.com</w:t>
      </w:r>
      <w:proofErr w:type="gramEnd"/>
      <w:r>
        <w:rPr>
          <w:rFonts w:ascii="Arial" w:hAnsi="Arial" w:cs="Arial"/>
          <w:color w:val="0B5519"/>
          <w:sz w:val="26"/>
          <w:szCs w:val="26"/>
          <w:lang w:val="en-US"/>
        </w:rPr>
        <w:t>/</w:t>
      </w:r>
      <w:proofErr w:type="spellStart"/>
      <w:r>
        <w:rPr>
          <w:rFonts w:ascii="Arial" w:hAnsi="Arial" w:cs="Arial"/>
          <w:color w:val="0B5519"/>
          <w:sz w:val="26"/>
          <w:szCs w:val="26"/>
          <w:lang w:val="en-US"/>
        </w:rPr>
        <w:t>watch?v</w:t>
      </w:r>
      <w:proofErr w:type="spellEnd"/>
      <w:r>
        <w:rPr>
          <w:rFonts w:ascii="Arial" w:hAnsi="Arial" w:cs="Arial"/>
          <w:color w:val="0B5519"/>
          <w:sz w:val="26"/>
          <w:szCs w:val="26"/>
          <w:lang w:val="en-US"/>
        </w:rPr>
        <w:t>=dhd0_Ke-UQY</w:t>
      </w:r>
      <w:r>
        <w:rPr>
          <w:rFonts w:ascii="Arial" w:hAnsi="Arial" w:cs="Arial"/>
          <w:color w:val="6D6D6D"/>
          <w:sz w:val="26"/>
          <w:szCs w:val="26"/>
          <w:lang w:val="en-US"/>
        </w:rPr>
        <w:t>‎</w:t>
      </w:r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6D6D6D"/>
          <w:sz w:val="22"/>
          <w:szCs w:val="22"/>
          <w:lang w:val="en-US"/>
        </w:rPr>
      </w:pPr>
    </w:p>
    <w:p w:rsidR="006B07DA" w:rsidRDefault="005E43B3" w:rsidP="006B07DA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6D6D6D"/>
          <w:sz w:val="26"/>
          <w:szCs w:val="26"/>
          <w:lang w:val="en-US"/>
        </w:rPr>
      </w:pPr>
      <w:hyperlink r:id="rId8" w:history="1">
        <w:proofErr w:type="spellStart"/>
        <w:r w:rsidR="006B07DA">
          <w:rPr>
            <w:rFonts w:ascii="Arial" w:hAnsi="Arial" w:cs="Arial"/>
            <w:color w:val="262626"/>
            <w:sz w:val="26"/>
            <w:szCs w:val="26"/>
            <w:lang w:val="en-US"/>
          </w:rPr>
          <w:t>Lignende</w:t>
        </w:r>
        <w:proofErr w:type="spellEnd"/>
      </w:hyperlink>
    </w:p>
    <w:p w:rsidR="006B07DA" w:rsidRDefault="006B07DA" w:rsidP="006B07DA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6D6D6D"/>
          <w:sz w:val="26"/>
          <w:szCs w:val="26"/>
          <w:lang w:val="en-US"/>
        </w:rPr>
      </w:pPr>
      <w:r>
        <w:rPr>
          <w:rFonts w:ascii="Arial" w:hAnsi="Arial" w:cs="Arial"/>
          <w:color w:val="262626"/>
          <w:sz w:val="26"/>
          <w:szCs w:val="26"/>
          <w:lang w:val="en-US"/>
        </w:rPr>
        <w:t>Del</w:t>
      </w:r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color w:val="6D6D6D"/>
          <w:sz w:val="26"/>
          <w:szCs w:val="26"/>
          <w:lang w:val="en-US"/>
        </w:rPr>
      </w:pPr>
      <w:r>
        <w:rPr>
          <w:rFonts w:ascii="Arial" w:hAnsi="Arial" w:cs="Arial"/>
          <w:color w:val="6D6D6D"/>
          <w:sz w:val="26"/>
          <w:szCs w:val="26"/>
          <w:lang w:val="en-US"/>
        </w:rPr>
        <w:t xml:space="preserve">13/08/2009 - </w:t>
      </w:r>
      <w:proofErr w:type="spellStart"/>
      <w:r>
        <w:rPr>
          <w:rFonts w:ascii="Arial" w:hAnsi="Arial" w:cs="Arial"/>
          <w:color w:val="6D6D6D"/>
          <w:sz w:val="26"/>
          <w:szCs w:val="26"/>
          <w:lang w:val="en-US"/>
        </w:rPr>
        <w:t>Uploadet</w:t>
      </w:r>
      <w:proofErr w:type="spellEnd"/>
      <w:r>
        <w:rPr>
          <w:rFonts w:ascii="Arial" w:hAnsi="Arial" w:cs="Arial"/>
          <w:color w:val="6D6D6D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color w:val="6D6D6D"/>
          <w:sz w:val="26"/>
          <w:szCs w:val="26"/>
          <w:lang w:val="en-US"/>
        </w:rPr>
        <w:t>af</w:t>
      </w:r>
      <w:proofErr w:type="spellEnd"/>
      <w:proofErr w:type="gramEnd"/>
      <w:r>
        <w:rPr>
          <w:rFonts w:ascii="Arial" w:hAnsi="Arial" w:cs="Arial"/>
          <w:color w:val="6D6D6D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6D6D6D"/>
          <w:sz w:val="26"/>
          <w:szCs w:val="26"/>
          <w:lang w:val="en-US"/>
        </w:rPr>
        <w:t>Studieportalen</w:t>
      </w:r>
      <w:proofErr w:type="spellEnd"/>
      <w:r>
        <w:rPr>
          <w:rFonts w:ascii="Arial" w:hAnsi="Arial" w:cs="Arial"/>
          <w:color w:val="6D6D6D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6D6D6D"/>
          <w:sz w:val="26"/>
          <w:szCs w:val="26"/>
          <w:lang w:val="en-US"/>
        </w:rPr>
        <w:t>dk</w:t>
      </w:r>
      <w:proofErr w:type="spellEnd"/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color w:val="424242"/>
          <w:sz w:val="26"/>
          <w:szCs w:val="26"/>
          <w:lang w:val="en-US"/>
        </w:rPr>
      </w:pPr>
      <w:r>
        <w:rPr>
          <w:rFonts w:ascii="Arial" w:hAnsi="Arial" w:cs="Arial"/>
          <w:color w:val="424242"/>
          <w:sz w:val="26"/>
          <w:szCs w:val="26"/>
          <w:lang w:val="en-US"/>
        </w:rPr>
        <w:t xml:space="preserve">http://www.studieportalen.dk En </w:t>
      </w:r>
      <w:proofErr w:type="spellStart"/>
      <w:r>
        <w:rPr>
          <w:rFonts w:ascii="Arial" w:hAnsi="Arial" w:cs="Arial"/>
          <w:color w:val="424242"/>
          <w:sz w:val="26"/>
          <w:szCs w:val="26"/>
          <w:lang w:val="en-US"/>
        </w:rPr>
        <w:t>gennemgang</w:t>
      </w:r>
      <w:proofErr w:type="spellEnd"/>
      <w:r>
        <w:rPr>
          <w:rFonts w:ascii="Arial" w:hAnsi="Arial" w:cs="Arial"/>
          <w:color w:val="424242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24242"/>
          <w:sz w:val="26"/>
          <w:szCs w:val="26"/>
          <w:lang w:val="en-US"/>
        </w:rPr>
        <w:t>af</w:t>
      </w:r>
      <w:proofErr w:type="spellEnd"/>
      <w:r>
        <w:rPr>
          <w:rFonts w:ascii="Arial" w:hAnsi="Arial" w:cs="Arial"/>
          <w:color w:val="424242"/>
          <w:sz w:val="26"/>
          <w:szCs w:val="26"/>
          <w:lang w:val="en-US"/>
        </w:rPr>
        <w:t xml:space="preserve"> de </w:t>
      </w:r>
      <w:proofErr w:type="spellStart"/>
      <w:r>
        <w:rPr>
          <w:rFonts w:ascii="Arial" w:hAnsi="Arial" w:cs="Arial"/>
          <w:color w:val="424242"/>
          <w:sz w:val="26"/>
          <w:szCs w:val="26"/>
          <w:lang w:val="en-US"/>
        </w:rPr>
        <w:t>tre</w:t>
      </w:r>
      <w:proofErr w:type="spellEnd"/>
      <w:r>
        <w:rPr>
          <w:rFonts w:ascii="Arial" w:hAnsi="Arial" w:cs="Arial"/>
          <w:color w:val="424242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424242"/>
          <w:sz w:val="26"/>
          <w:szCs w:val="26"/>
          <w:lang w:val="en-US"/>
        </w:rPr>
        <w:t>appelformer</w:t>
      </w:r>
      <w:proofErr w:type="spellEnd"/>
      <w:r>
        <w:rPr>
          <w:rFonts w:ascii="Arial" w:hAnsi="Arial" w:cs="Arial"/>
          <w:color w:val="424242"/>
          <w:sz w:val="26"/>
          <w:szCs w:val="26"/>
          <w:lang w:val="en-US"/>
        </w:rPr>
        <w:t xml:space="preserve">: logos, pathos </w:t>
      </w:r>
      <w:proofErr w:type="spellStart"/>
      <w:r>
        <w:rPr>
          <w:rFonts w:ascii="Arial" w:hAnsi="Arial" w:cs="Arial"/>
          <w:color w:val="424242"/>
          <w:sz w:val="26"/>
          <w:szCs w:val="26"/>
          <w:lang w:val="en-US"/>
        </w:rPr>
        <w:t>og</w:t>
      </w:r>
      <w:proofErr w:type="spellEnd"/>
      <w:r>
        <w:rPr>
          <w:rFonts w:ascii="Arial" w:hAnsi="Arial" w:cs="Arial"/>
          <w:color w:val="424242"/>
          <w:sz w:val="26"/>
          <w:szCs w:val="26"/>
          <w:lang w:val="en-US"/>
        </w:rPr>
        <w:t xml:space="preserve"> ethos </w:t>
      </w:r>
      <w:proofErr w:type="gramStart"/>
      <w:r>
        <w:rPr>
          <w:rFonts w:ascii="Arial" w:hAnsi="Arial" w:cs="Arial"/>
          <w:color w:val="424242"/>
          <w:sz w:val="26"/>
          <w:szCs w:val="26"/>
          <w:lang w:val="en-US"/>
        </w:rPr>
        <w:t>med ...</w:t>
      </w:r>
      <w:proofErr w:type="gramEnd"/>
    </w:p>
    <w:p w:rsidR="006B07DA" w:rsidRDefault="006B07DA" w:rsidP="006B07DA">
      <w:pPr>
        <w:widowControl w:val="0"/>
        <w:autoSpaceDE w:val="0"/>
        <w:autoSpaceDN w:val="0"/>
        <w:adjustRightInd w:val="0"/>
        <w:rPr>
          <w:rFonts w:ascii="Arial" w:hAnsi="Arial" w:cs="Arial"/>
          <w:color w:val="424242"/>
          <w:sz w:val="26"/>
          <w:szCs w:val="26"/>
          <w:lang w:val="en-US"/>
        </w:rPr>
      </w:pPr>
    </w:p>
    <w:p w:rsidR="006B07DA" w:rsidRPr="006B07DA" w:rsidRDefault="006B07DA" w:rsidP="006B07DA">
      <w:pPr>
        <w:pStyle w:val="Listeafsnit"/>
        <w:numPr>
          <w:ilvl w:val="0"/>
          <w:numId w:val="3"/>
        </w:numPr>
        <w:rPr>
          <w:sz w:val="28"/>
          <w:szCs w:val="28"/>
        </w:rPr>
      </w:pPr>
    </w:p>
    <w:p w:rsidR="006B07DA" w:rsidRDefault="006B07DA" w:rsidP="006B07DA">
      <w:pPr>
        <w:rPr>
          <w:rFonts w:ascii="Arial" w:hAnsi="Arial" w:cs="Arial"/>
          <w:color w:val="6D6D6D"/>
          <w:sz w:val="26"/>
          <w:szCs w:val="26"/>
          <w:lang w:val="en-US"/>
        </w:rPr>
      </w:pPr>
    </w:p>
    <w:p w:rsidR="006B07DA" w:rsidRPr="007C60E1" w:rsidRDefault="006B07DA" w:rsidP="006B07DA">
      <w:pPr>
        <w:rPr>
          <w:sz w:val="28"/>
          <w:szCs w:val="28"/>
        </w:rPr>
      </w:pPr>
    </w:p>
    <w:sectPr w:rsidR="006B07DA" w:rsidRPr="007C60E1" w:rsidSect="008D749A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A504F9A"/>
    <w:multiLevelType w:val="hybridMultilevel"/>
    <w:tmpl w:val="D97C1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733496"/>
    <w:multiLevelType w:val="hybridMultilevel"/>
    <w:tmpl w:val="F028D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CB7588"/>
    <w:multiLevelType w:val="hybridMultilevel"/>
    <w:tmpl w:val="C0701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drawingGridHorizontalSpacing w:val="181"/>
  <w:drawingGridVerticalSpacing w:val="18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3C2"/>
    <w:rsid w:val="001C2376"/>
    <w:rsid w:val="00576A64"/>
    <w:rsid w:val="005E43B3"/>
    <w:rsid w:val="006B07DA"/>
    <w:rsid w:val="006D1ACA"/>
    <w:rsid w:val="007C60E1"/>
    <w:rsid w:val="008D749A"/>
    <w:rsid w:val="00AA559C"/>
    <w:rsid w:val="00C5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C2376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B07DA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B07D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C2376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B07DA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B07D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youtube.com/watch?v=dhd0_Ke-UQY" TargetMode="External"/><Relationship Id="rId7" Type="http://schemas.openxmlformats.org/officeDocument/2006/relationships/image" Target="media/image1.jpeg"/><Relationship Id="rId8" Type="http://schemas.openxmlformats.org/officeDocument/2006/relationships/hyperlink" Target="https://www.google.com/search?client=safari&amp;rls=en&amp;q=related:www.youtube.com/watch%3Fv%3Ddhd0_Ke-UQY+youtube+appelformer&amp;tbo=1&amp;sa=X&amp;ei=XMFTU8PBLoeN4gTFt4D4Cg&amp;ved=0CC4QHzAA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397</Words>
  <Characters>2426</Characters>
  <Application>Microsoft Macintosh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Rikke Højsgaard</dc:creator>
  <cp:keywords/>
  <dc:description/>
  <cp:lastModifiedBy>Mikkel Kahle</cp:lastModifiedBy>
  <cp:revision>2</cp:revision>
  <dcterms:created xsi:type="dcterms:W3CDTF">2014-04-24T11:05:00Z</dcterms:created>
  <dcterms:modified xsi:type="dcterms:W3CDTF">2014-04-24T11:05:00Z</dcterms:modified>
</cp:coreProperties>
</file>