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xlsx" ContentType="application/vnd.openxmlformats-officedocument.spreadsheetml.sheet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8E6A4B" w14:textId="77777777" w:rsidR="00B42254" w:rsidRDefault="00BC7BDF">
      <w:pPr>
        <w:pStyle w:val="Brdtekst"/>
        <w:rPr>
          <w:b/>
          <w:bCs/>
          <w:sz w:val="48"/>
          <w:szCs w:val="48"/>
        </w:rPr>
      </w:pPr>
      <w:r>
        <w:rPr>
          <w:b/>
          <w:bCs/>
          <w:sz w:val="44"/>
          <w:szCs w:val="44"/>
        </w:rPr>
        <w:t>Fotosyntesens lysafh</w:t>
      </w:r>
      <w:r>
        <w:rPr>
          <w:rFonts w:hAnsi="Calibri"/>
          <w:b/>
          <w:bCs/>
          <w:sz w:val="44"/>
          <w:szCs w:val="44"/>
        </w:rPr>
        <w:t>æ</w:t>
      </w:r>
      <w:r>
        <w:rPr>
          <w:b/>
          <w:bCs/>
          <w:sz w:val="44"/>
          <w:szCs w:val="44"/>
        </w:rPr>
        <w:t>ngighed</w:t>
      </w:r>
    </w:p>
    <w:p w14:paraId="3790792B" w14:textId="77777777" w:rsidR="00B42254" w:rsidRDefault="00BC7BDF">
      <w:pPr>
        <w:pStyle w:val="Brdtekst"/>
        <w:rPr>
          <w:b/>
          <w:bCs/>
          <w:sz w:val="32"/>
          <w:szCs w:val="32"/>
        </w:rPr>
      </w:pPr>
      <w:r>
        <w:rPr>
          <w:b/>
          <w:bCs/>
          <w:sz w:val="30"/>
          <w:szCs w:val="30"/>
        </w:rPr>
        <w:t>Form</w:t>
      </w:r>
      <w:r>
        <w:rPr>
          <w:rFonts w:hAnsi="Calibri"/>
          <w:b/>
          <w:bCs/>
          <w:sz w:val="30"/>
          <w:szCs w:val="30"/>
        </w:rPr>
        <w:t>å</w:t>
      </w:r>
      <w:r>
        <w:rPr>
          <w:b/>
          <w:bCs/>
          <w:sz w:val="30"/>
          <w:szCs w:val="30"/>
        </w:rPr>
        <w:t>l:</w:t>
      </w:r>
    </w:p>
    <w:p w14:paraId="3C8529C2" w14:textId="77777777" w:rsidR="00B42254" w:rsidRDefault="00BC7BDF">
      <w:pPr>
        <w:pStyle w:val="Brdtekst"/>
      </w:pPr>
      <w:r>
        <w:rPr>
          <w:lang w:val="sv-SE"/>
        </w:rPr>
        <w:t>At unders</w:t>
      </w:r>
      <w:r>
        <w:rPr>
          <w:rFonts w:ascii="Arial Unicode MS" w:hAnsi="Calibri"/>
        </w:rPr>
        <w:t>ø</w:t>
      </w:r>
      <w:r>
        <w:t>ge, hvordan st</w:t>
      </w:r>
      <w:r>
        <w:rPr>
          <w:rFonts w:ascii="Arial Unicode MS" w:hAnsi="Calibri"/>
        </w:rPr>
        <w:t>ø</w:t>
      </w:r>
      <w:r>
        <w:t>rrelsen af fotosyntesen afh</w:t>
      </w:r>
      <w:r>
        <w:rPr>
          <w:rFonts w:ascii="Arial Unicode MS" w:hAnsi="Calibri"/>
        </w:rPr>
        <w:t>æ</w:t>
      </w:r>
      <w:r>
        <w:t>nger af m</w:t>
      </w:r>
      <w:r>
        <w:rPr>
          <w:rFonts w:ascii="Arial Unicode MS" w:hAnsi="Calibri"/>
        </w:rPr>
        <w:t>æ</w:t>
      </w:r>
      <w:r>
        <w:t>ngden af lys</w:t>
      </w:r>
    </w:p>
    <w:p w14:paraId="5B9FC7B9" w14:textId="77777777" w:rsidR="00B42254" w:rsidRDefault="00BC7BDF">
      <w:pPr>
        <w:pStyle w:val="Brdtekst"/>
        <w:rPr>
          <w:b/>
          <w:bCs/>
          <w:sz w:val="32"/>
          <w:szCs w:val="32"/>
        </w:rPr>
      </w:pPr>
      <w:r>
        <w:rPr>
          <w:b/>
          <w:bCs/>
          <w:sz w:val="30"/>
          <w:szCs w:val="30"/>
        </w:rPr>
        <w:t>Teori</w:t>
      </w:r>
    </w:p>
    <w:p w14:paraId="1BBDF2A7" w14:textId="77777777" w:rsidR="00B42254" w:rsidRDefault="00BC7BDF">
      <w:pPr>
        <w:pStyle w:val="Brdtekst"/>
      </w:pPr>
      <w:r>
        <w:t>Fotosyntese er essentiel for at mennesket og andre organismer kan leve p</w:t>
      </w:r>
      <w:r>
        <w:rPr>
          <w:rFonts w:ascii="Arial Unicode MS" w:hAnsi="Calibri"/>
        </w:rPr>
        <w:t>å</w:t>
      </w:r>
      <w:r>
        <w:rPr>
          <w:rFonts w:ascii="Arial Unicode MS" w:hAnsi="Calibri"/>
        </w:rPr>
        <w:t xml:space="preserve"> </w:t>
      </w:r>
      <w:r>
        <w:t xml:space="preserve">jorden. Fotoprocessen er den </w:t>
      </w:r>
      <w:proofErr w:type="spellStart"/>
      <w:r>
        <w:t>process</w:t>
      </w:r>
      <w:proofErr w:type="spellEnd"/>
      <w:r>
        <w:t>, som sker i planter og f</w:t>
      </w:r>
      <w:r>
        <w:rPr>
          <w:rFonts w:ascii="Arial Unicode MS" w:hAnsi="Calibri"/>
        </w:rPr>
        <w:t>å</w:t>
      </w:r>
      <w:r>
        <w:rPr>
          <w:rFonts w:ascii="Arial Unicode MS" w:hAnsi="Calibri"/>
        </w:rPr>
        <w:t xml:space="preserve"> </w:t>
      </w:r>
      <w:r>
        <w:t>bakterier, hvor der dannes ilt. Processen kan opstilles p</w:t>
      </w:r>
      <w:r>
        <w:rPr>
          <w:rFonts w:ascii="Arial Unicode MS" w:hAnsi="Calibri"/>
        </w:rPr>
        <w:t>å</w:t>
      </w:r>
      <w:r>
        <w:rPr>
          <w:rFonts w:ascii="Arial Unicode MS" w:hAnsi="Calibri"/>
        </w:rPr>
        <w:t xml:space="preserve"> </w:t>
      </w:r>
      <w:r>
        <w:t>kemisk form. 6CO2 + 12H2O + lysenergi -&gt; C6H12O6 + 6O2 + 6H2O. Planterne benytter alts</w:t>
      </w:r>
      <w:r>
        <w:rPr>
          <w:rFonts w:ascii="Arial Unicode MS" w:hAnsi="Calibri"/>
        </w:rPr>
        <w:t>å</w:t>
      </w:r>
      <w:r>
        <w:rPr>
          <w:rFonts w:ascii="Arial Unicode MS" w:hAnsi="Calibri"/>
        </w:rPr>
        <w:t xml:space="preserve"> </w:t>
      </w:r>
      <w:r>
        <w:t xml:space="preserve">kuldioxid, vand og </w:t>
      </w:r>
      <w:proofErr w:type="spellStart"/>
      <w:r>
        <w:t>solerngi</w:t>
      </w:r>
      <w:proofErr w:type="spellEnd"/>
      <w:r>
        <w:t xml:space="preserve"> og danner derfra glukose, oxygen og vand. Selve processen foreg</w:t>
      </w:r>
      <w:r>
        <w:rPr>
          <w:rFonts w:ascii="Arial Unicode MS" w:hAnsi="Calibri"/>
        </w:rPr>
        <w:t>å</w:t>
      </w:r>
      <w:r>
        <w:t>r i plantecelle</w:t>
      </w:r>
      <w:r>
        <w:t xml:space="preserve">rnes </w:t>
      </w:r>
      <w:proofErr w:type="spellStart"/>
      <w:r>
        <w:t>kloroplaster</w:t>
      </w:r>
      <w:proofErr w:type="spellEnd"/>
      <w:r>
        <w:t xml:space="preserve">. </w:t>
      </w:r>
      <w:proofErr w:type="spellStart"/>
      <w:r>
        <w:t>Kloroplasterne</w:t>
      </w:r>
      <w:proofErr w:type="spellEnd"/>
      <w:r>
        <w:t xml:space="preserve"> er sm</w:t>
      </w:r>
      <w:r>
        <w:rPr>
          <w:rFonts w:ascii="Arial Unicode MS" w:hAnsi="Calibri"/>
        </w:rPr>
        <w:t>å</w:t>
      </w:r>
      <w:r>
        <w:rPr>
          <w:rFonts w:ascii="Arial Unicode MS" w:hAnsi="Calibri"/>
        </w:rPr>
        <w:t xml:space="preserve"> </w:t>
      </w:r>
      <w:proofErr w:type="spellStart"/>
      <w:r>
        <w:t>organeller</w:t>
      </w:r>
      <w:proofErr w:type="spellEnd"/>
      <w:r>
        <w:t xml:space="preserve"> som indeholde nogle sm</w:t>
      </w:r>
      <w:r>
        <w:rPr>
          <w:rFonts w:ascii="Arial Unicode MS" w:hAnsi="Calibri"/>
        </w:rPr>
        <w:t>å</w:t>
      </w:r>
      <w:r>
        <w:rPr>
          <w:rFonts w:ascii="Arial Unicode MS" w:hAnsi="Calibri"/>
        </w:rPr>
        <w:t xml:space="preserve"> </w:t>
      </w:r>
      <w:r>
        <w:t>flade membrans</w:t>
      </w:r>
      <w:r>
        <w:rPr>
          <w:rFonts w:ascii="Arial Unicode MS" w:hAnsi="Calibri"/>
        </w:rPr>
        <w:t>æ</w:t>
      </w:r>
      <w:r>
        <w:t xml:space="preserve">kke, kaldet </w:t>
      </w:r>
      <w:proofErr w:type="spellStart"/>
      <w:r>
        <w:t>thylakoider</w:t>
      </w:r>
      <w:proofErr w:type="spellEnd"/>
      <w:r>
        <w:t xml:space="preserve">. </w:t>
      </w:r>
      <w:proofErr w:type="spellStart"/>
      <w:r>
        <w:t>Thylakoider</w:t>
      </w:r>
      <w:proofErr w:type="spellEnd"/>
      <w:r>
        <w:t xml:space="preserve"> fremkommer i sm</w:t>
      </w:r>
      <w:r>
        <w:rPr>
          <w:rFonts w:ascii="Arial Unicode MS" w:hAnsi="Calibri"/>
        </w:rPr>
        <w:t>å</w:t>
      </w:r>
      <w:r>
        <w:rPr>
          <w:rFonts w:ascii="Arial Unicode MS" w:hAnsi="Calibri"/>
        </w:rPr>
        <w:t xml:space="preserve"> </w:t>
      </w:r>
      <w:r>
        <w:t xml:space="preserve">stakke, som er kaldet </w:t>
      </w:r>
      <w:proofErr w:type="spellStart"/>
      <w:r>
        <w:t>grana</w:t>
      </w:r>
      <w:proofErr w:type="spellEnd"/>
      <w:r>
        <w:t xml:space="preserve">. Det er i </w:t>
      </w:r>
      <w:proofErr w:type="spellStart"/>
      <w:r>
        <w:t>thylakoidmembranerne</w:t>
      </w:r>
      <w:proofErr w:type="spellEnd"/>
      <w:r>
        <w:t xml:space="preserve"> at planternes pigmenter er. Her snakket man prim</w:t>
      </w:r>
      <w:r>
        <w:rPr>
          <w:rFonts w:ascii="Arial Unicode MS" w:hAnsi="Calibri"/>
        </w:rPr>
        <w:t>æ</w:t>
      </w:r>
      <w:r>
        <w:t xml:space="preserve">rt </w:t>
      </w:r>
      <w:r>
        <w:t>om klorofyl a, som det vigtigste. Det er disse pigmenter som er med til at afg</w:t>
      </w:r>
      <w:r>
        <w:rPr>
          <w:rFonts w:ascii="Arial Unicode MS" w:hAnsi="Calibri"/>
        </w:rPr>
        <w:t>ø</w:t>
      </w:r>
      <w:r>
        <w:t>re hvilken farve bladet har. Bladet vil prim</w:t>
      </w:r>
      <w:r>
        <w:rPr>
          <w:rFonts w:ascii="Arial Unicode MS" w:hAnsi="Calibri"/>
        </w:rPr>
        <w:t>æ</w:t>
      </w:r>
      <w:r>
        <w:t>rt absorbere lys i den bl</w:t>
      </w:r>
      <w:r>
        <w:rPr>
          <w:rFonts w:ascii="Arial Unicode MS" w:hAnsi="Calibri"/>
        </w:rPr>
        <w:t>å</w:t>
      </w:r>
      <w:r>
        <w:rPr>
          <w:rFonts w:ascii="Arial Unicode MS" w:hAnsi="Calibri"/>
        </w:rPr>
        <w:t xml:space="preserve"> </w:t>
      </w:r>
      <w:r>
        <w:t>b</w:t>
      </w:r>
      <w:r>
        <w:rPr>
          <w:rFonts w:ascii="Arial Unicode MS" w:hAnsi="Calibri"/>
        </w:rPr>
        <w:t>ø</w:t>
      </w:r>
      <w:r>
        <w:t>lgel</w:t>
      </w:r>
      <w:r>
        <w:rPr>
          <w:rFonts w:ascii="Arial Unicode MS" w:hAnsi="Calibri"/>
        </w:rPr>
        <w:t>æ</w:t>
      </w:r>
      <w:r>
        <w:t>ngde (380-500nm) og i den r</w:t>
      </w:r>
      <w:r>
        <w:rPr>
          <w:rFonts w:ascii="Arial Unicode MS" w:hAnsi="Calibri"/>
        </w:rPr>
        <w:t>ø</w:t>
      </w:r>
      <w:r>
        <w:t>de b</w:t>
      </w:r>
      <w:r>
        <w:rPr>
          <w:rFonts w:ascii="Arial Unicode MS" w:hAnsi="Calibri"/>
        </w:rPr>
        <w:t>ø</w:t>
      </w:r>
      <w:r>
        <w:t>lgel</w:t>
      </w:r>
      <w:r>
        <w:rPr>
          <w:rFonts w:ascii="Arial Unicode MS" w:hAnsi="Calibri"/>
        </w:rPr>
        <w:t>æ</w:t>
      </w:r>
      <w:r>
        <w:t>ngde (640-690nm). Det betyder at lyset i den gr</w:t>
      </w:r>
      <w:r>
        <w:rPr>
          <w:rFonts w:ascii="Arial Unicode MS" w:hAnsi="Calibri"/>
        </w:rPr>
        <w:t>ø</w:t>
      </w:r>
      <w:r>
        <w:t>nne og i det</w:t>
      </w:r>
      <w:r>
        <w:t xml:space="preserve"> gule omr</w:t>
      </w:r>
      <w:r>
        <w:rPr>
          <w:rFonts w:ascii="Arial Unicode MS" w:hAnsi="Calibri"/>
        </w:rPr>
        <w:t>å</w:t>
      </w:r>
      <w:r>
        <w:t>de vil blive reflekteret tilbage, og det er alts</w:t>
      </w:r>
      <w:r>
        <w:rPr>
          <w:rFonts w:ascii="Arial Unicode MS" w:hAnsi="Calibri"/>
        </w:rPr>
        <w:t>å</w:t>
      </w:r>
      <w:r>
        <w:rPr>
          <w:rFonts w:ascii="Arial Unicode MS" w:hAnsi="Calibri"/>
        </w:rPr>
        <w:t xml:space="preserve"> </w:t>
      </w:r>
      <w:r>
        <w:t>derfor vi som mennesker anskuer blade som gr</w:t>
      </w:r>
      <w:r>
        <w:rPr>
          <w:rFonts w:ascii="Arial Unicode MS" w:hAnsi="Calibri"/>
        </w:rPr>
        <w:t>ø</w:t>
      </w:r>
      <w:r>
        <w:t xml:space="preserve">nne og gule. </w:t>
      </w:r>
    </w:p>
    <w:p w14:paraId="6112C077" w14:textId="77777777" w:rsidR="00B42254" w:rsidRDefault="00BC7BDF">
      <w:pPr>
        <w:pStyle w:val="Brdtekst"/>
      </w:pPr>
      <w:r>
        <w:t>N</w:t>
      </w:r>
      <w:r>
        <w:rPr>
          <w:rFonts w:ascii="Arial Unicode MS" w:hAnsi="Calibri"/>
        </w:rPr>
        <w:t>å</w:t>
      </w:r>
      <w:r>
        <w:t>r man snakker om fotosyntese kan man inddele denne i to faser. Lysprocessen og m</w:t>
      </w:r>
      <w:r>
        <w:rPr>
          <w:rFonts w:ascii="Arial Unicode MS" w:hAnsi="Calibri"/>
        </w:rPr>
        <w:t>ø</w:t>
      </w:r>
      <w:r>
        <w:t>rkeprocessen. N</w:t>
      </w:r>
      <w:r>
        <w:rPr>
          <w:rFonts w:ascii="Arial Unicode MS" w:hAnsi="Calibri"/>
        </w:rPr>
        <w:t>å</w:t>
      </w:r>
      <w:r>
        <w:t>r kuldioxid vha. ATP og NADPH indbygge</w:t>
      </w:r>
      <w:r>
        <w:t xml:space="preserve">s i organiske forbindelser og katalyseres af enzymer i </w:t>
      </w:r>
      <w:proofErr w:type="spellStart"/>
      <w:r>
        <w:t>stroma</w:t>
      </w:r>
      <w:proofErr w:type="spellEnd"/>
      <w:r>
        <w:t xml:space="preserve"> kalder man for m</w:t>
      </w:r>
      <w:r>
        <w:rPr>
          <w:rFonts w:ascii="Arial Unicode MS" w:hAnsi="Calibri"/>
        </w:rPr>
        <w:t>ø</w:t>
      </w:r>
      <w:r>
        <w:t>rkereaktioner eller Calvin-cyklus, efter manden som klarlagde disse. I lysprocessen foreg</w:t>
      </w:r>
      <w:r>
        <w:rPr>
          <w:rFonts w:ascii="Arial Unicode MS" w:hAnsi="Calibri"/>
        </w:rPr>
        <w:t>å</w:t>
      </w:r>
      <w:r>
        <w:t xml:space="preserve">r i </w:t>
      </w:r>
      <w:proofErr w:type="spellStart"/>
      <w:r>
        <w:t>thylakoidmembranerne</w:t>
      </w:r>
      <w:proofErr w:type="spellEnd"/>
      <w:r>
        <w:t xml:space="preserve"> og det er her, at energien fra lyset omdannes til ATP, som eft</w:t>
      </w:r>
      <w:r>
        <w:t>erf</w:t>
      </w:r>
      <w:r>
        <w:rPr>
          <w:rFonts w:ascii="Arial Unicode MS" w:hAnsi="Calibri"/>
        </w:rPr>
        <w:t>ø</w:t>
      </w:r>
      <w:r>
        <w:t>lgende driver m</w:t>
      </w:r>
      <w:r>
        <w:rPr>
          <w:rFonts w:ascii="Arial Unicode MS" w:hAnsi="Calibri"/>
        </w:rPr>
        <w:t>ø</w:t>
      </w:r>
      <w:r>
        <w:t>rkeprocessen. M</w:t>
      </w:r>
      <w:r>
        <w:rPr>
          <w:rFonts w:ascii="Arial Unicode MS" w:hAnsi="Calibri"/>
        </w:rPr>
        <w:t>ø</w:t>
      </w:r>
      <w:r>
        <w:t>rkeprocessen beh</w:t>
      </w:r>
      <w:r>
        <w:rPr>
          <w:rFonts w:ascii="Arial Unicode MS" w:hAnsi="Calibri"/>
        </w:rPr>
        <w:t>ø</w:t>
      </w:r>
      <w:r>
        <w:t>ver n</w:t>
      </w:r>
      <w:r>
        <w:rPr>
          <w:rFonts w:ascii="Arial Unicode MS" w:hAnsi="Calibri"/>
        </w:rPr>
        <w:t>ø</w:t>
      </w:r>
      <w:r>
        <w:t>dvendigvis ikke at foreg</w:t>
      </w:r>
      <w:r>
        <w:rPr>
          <w:rFonts w:ascii="Arial Unicode MS" w:hAnsi="Calibri"/>
        </w:rPr>
        <w:t>å</w:t>
      </w:r>
      <w:r>
        <w:rPr>
          <w:rFonts w:ascii="Arial Unicode MS" w:hAnsi="Calibri"/>
        </w:rPr>
        <w:t xml:space="preserve"> </w:t>
      </w:r>
      <w:r>
        <w:t>i m</w:t>
      </w:r>
      <w:r>
        <w:rPr>
          <w:rFonts w:ascii="Arial Unicode MS" w:hAnsi="Calibri"/>
        </w:rPr>
        <w:t>ø</w:t>
      </w:r>
      <w:r>
        <w:t>rke, og er i teorien uafh</w:t>
      </w:r>
      <w:r>
        <w:rPr>
          <w:rFonts w:ascii="Arial Unicode MS" w:hAnsi="Calibri"/>
        </w:rPr>
        <w:t>æ</w:t>
      </w:r>
      <w:r>
        <w:t>ngig af om der er lys til stede, hvis bare der tilf</w:t>
      </w:r>
      <w:r>
        <w:rPr>
          <w:rFonts w:ascii="Arial Unicode MS" w:hAnsi="Calibri"/>
        </w:rPr>
        <w:t>ø</w:t>
      </w:r>
      <w:r>
        <w:t>res nok ATP og NADPH.</w:t>
      </w:r>
      <w:r>
        <w:t xml:space="preserve"> </w:t>
      </w:r>
    </w:p>
    <w:p w14:paraId="276E803B" w14:textId="77777777" w:rsidR="00B42254" w:rsidRDefault="00BC7BDF">
      <w:pPr>
        <w:pStyle w:val="Brdtekst"/>
      </w:pPr>
      <w:r>
        <w:lastRenderedPageBreak/>
        <w:t>I den lysafh</w:t>
      </w:r>
      <w:r>
        <w:rPr>
          <w:rFonts w:ascii="Arial Unicode MS" w:hAnsi="Calibri"/>
        </w:rPr>
        <w:t>æ</w:t>
      </w:r>
      <w:r>
        <w:t>ngige del bliver solens lysenergi opfanget og ved en</w:t>
      </w:r>
      <w:r>
        <w:t xml:space="preserve"> r</w:t>
      </w:r>
      <w:r>
        <w:rPr>
          <w:rFonts w:ascii="Arial Unicode MS" w:hAnsi="Calibri"/>
        </w:rPr>
        <w:t>æ</w:t>
      </w:r>
      <w:r>
        <w:t xml:space="preserve">kke kemiske reaktioner omdannet til ATP og NADPH. ATP er forkortelsen for </w:t>
      </w:r>
      <w:proofErr w:type="spellStart"/>
      <w:r>
        <w:t>adenosintriphosphat</w:t>
      </w:r>
      <w:proofErr w:type="spellEnd"/>
      <w:r>
        <w:t xml:space="preserve">, som er et molekyle opbygget af et </w:t>
      </w:r>
      <w:proofErr w:type="spellStart"/>
      <w:r>
        <w:t>adonesinmolekyle</w:t>
      </w:r>
      <w:proofErr w:type="spellEnd"/>
      <w:r>
        <w:t>, hvortil der er bundet tre fosfatgrupper. N</w:t>
      </w:r>
      <w:r>
        <w:rPr>
          <w:rFonts w:ascii="Arial Unicode MS" w:hAnsi="Calibri"/>
        </w:rPr>
        <w:t>å</w:t>
      </w:r>
      <w:r>
        <w:t>r en af fosfatgrupperne spaltes fra, frigives energi og ATDP bl</w:t>
      </w:r>
      <w:r>
        <w:t xml:space="preserve">iver til ADP, </w:t>
      </w:r>
      <w:proofErr w:type="spellStart"/>
      <w:r>
        <w:t>adeosindiphosphat</w:t>
      </w:r>
      <w:proofErr w:type="spellEnd"/>
      <w:r>
        <w:t xml:space="preserve">. I lysprocessen </w:t>
      </w:r>
      <w:r>
        <w:rPr>
          <w:rFonts w:ascii="Arial Unicode MS" w:hAnsi="Calibri"/>
        </w:rPr>
        <w:t>“</w:t>
      </w:r>
      <w:proofErr w:type="spellStart"/>
      <w:r>
        <w:rPr>
          <w:lang w:val="sv-SE"/>
        </w:rPr>
        <w:t>oplades</w:t>
      </w:r>
      <w:proofErr w:type="spellEnd"/>
      <w:r>
        <w:rPr>
          <w:rFonts w:ascii="Arial Unicode MS" w:hAnsi="Calibri"/>
        </w:rPr>
        <w:t>”</w:t>
      </w:r>
      <w:r>
        <w:rPr>
          <w:rFonts w:ascii="Arial Unicode MS" w:hAnsi="Calibri"/>
        </w:rPr>
        <w:t xml:space="preserve"> </w:t>
      </w:r>
      <w:r>
        <w:t>ADP</w:t>
      </w:r>
      <w:r>
        <w:rPr>
          <w:rFonts w:ascii="Arial Unicode MS" w:hAnsi="Calibri"/>
          <w:lang w:val="fr-FR"/>
        </w:rPr>
        <w:t>’</w:t>
      </w:r>
      <w:proofErr w:type="spellStart"/>
      <w:r>
        <w:t>erne</w:t>
      </w:r>
      <w:proofErr w:type="spellEnd"/>
      <w:r>
        <w:t xml:space="preserve"> til ATP</w:t>
      </w:r>
      <w:r>
        <w:rPr>
          <w:rFonts w:ascii="Arial Unicode MS" w:hAnsi="Calibri"/>
          <w:lang w:val="fr-FR"/>
        </w:rPr>
        <w:t>’</w:t>
      </w:r>
      <w:r>
        <w:t>er og der f</w:t>
      </w:r>
      <w:r>
        <w:rPr>
          <w:rFonts w:ascii="Arial Unicode MS" w:hAnsi="Calibri"/>
        </w:rPr>
        <w:t>ø</w:t>
      </w:r>
      <w:r>
        <w:t>res samtidig hydrogen og elektroner fra vandet over til NADP+, s</w:t>
      </w:r>
      <w:r>
        <w:rPr>
          <w:rFonts w:ascii="Arial Unicode MS" w:hAnsi="Calibri"/>
        </w:rPr>
        <w:t>å</w:t>
      </w:r>
      <w:r>
        <w:rPr>
          <w:rFonts w:ascii="Arial Unicode MS" w:hAnsi="Calibri"/>
        </w:rPr>
        <w:t xml:space="preserve"> </w:t>
      </w:r>
      <w:r>
        <w:t>de bliver til NADPH. Den resterende oxygen udsendes som O2. Calvin cyklussen, der ikke beh</w:t>
      </w:r>
      <w:r>
        <w:rPr>
          <w:rFonts w:ascii="Arial Unicode MS" w:hAnsi="Calibri"/>
        </w:rPr>
        <w:t>ø</w:t>
      </w:r>
      <w:r>
        <w:t>ver lys, bru</w:t>
      </w:r>
      <w:r>
        <w:t xml:space="preserve">ges energien fra ATP og NADPH til at lave CO2 til sukkerstof, C6H12O6, da NADPH afgiver </w:t>
      </w:r>
      <w:proofErr w:type="spellStart"/>
      <w:r>
        <w:t>hydrogenen</w:t>
      </w:r>
      <w:proofErr w:type="spellEnd"/>
      <w:r>
        <w:t xml:space="preserve"> til </w:t>
      </w:r>
      <w:proofErr w:type="spellStart"/>
      <w:r>
        <w:t>carbondioxiden</w:t>
      </w:r>
      <w:proofErr w:type="spellEnd"/>
      <w:r>
        <w:t>. Den kemiske reaktion som bruttoformel skrives som f</w:t>
      </w:r>
      <w:r>
        <w:rPr>
          <w:rFonts w:ascii="Arial Unicode MS" w:hAnsi="Calibri"/>
        </w:rPr>
        <w:t>ø</w:t>
      </w:r>
      <w:r>
        <w:t xml:space="preserve">lgende: </w:t>
      </w:r>
      <w:r>
        <w:rPr>
          <w:lang w:val="pt-PT"/>
        </w:rPr>
        <w:t xml:space="preserve">6 CO2 + 12 NADPH + 12 H2O + 18 ATP </w:t>
      </w:r>
      <w:r>
        <w:rPr>
          <w:rFonts w:ascii="Arial Unicode MS" w:hAnsi="Calibri"/>
        </w:rPr>
        <w:t>→</w:t>
      </w:r>
      <w:r>
        <w:rPr>
          <w:rFonts w:ascii="Arial Unicode MS" w:hAnsi="Calibri"/>
        </w:rPr>
        <w:t xml:space="preserve"> </w:t>
      </w:r>
      <w:r>
        <w:t>C6H12O6 + 12 NADP+ +18 ADP + 18 P</w:t>
      </w:r>
    </w:p>
    <w:p w14:paraId="553A1998" w14:textId="77777777" w:rsidR="00BC7BDF" w:rsidRDefault="00BC7BDF">
      <w:pPr>
        <w:pStyle w:val="Brdtekst"/>
      </w:pPr>
    </w:p>
    <w:p w14:paraId="30F4C4F8" w14:textId="77777777" w:rsidR="00BC7BDF" w:rsidRDefault="00BC7BDF">
      <w:pPr>
        <w:pStyle w:val="Brdtekst"/>
      </w:pPr>
    </w:p>
    <w:p w14:paraId="39353563" w14:textId="77777777" w:rsidR="00BC7BDF" w:rsidRDefault="00BC7BDF">
      <w:pPr>
        <w:pStyle w:val="Brdtekst"/>
      </w:pPr>
    </w:p>
    <w:p w14:paraId="494DE1E5" w14:textId="77777777" w:rsidR="00BC7BDF" w:rsidRDefault="00BC7BDF">
      <w:pPr>
        <w:pStyle w:val="Brdtekst"/>
      </w:pPr>
    </w:p>
    <w:p w14:paraId="4BDFDA3E" w14:textId="77777777" w:rsidR="00BC7BDF" w:rsidRDefault="00BC7BDF">
      <w:pPr>
        <w:pStyle w:val="Brdtekst"/>
      </w:pPr>
    </w:p>
    <w:p w14:paraId="65C4645F" w14:textId="77777777" w:rsidR="00BC7BDF" w:rsidRDefault="00BC7BDF">
      <w:pPr>
        <w:pStyle w:val="Brdtekst"/>
      </w:pPr>
    </w:p>
    <w:p w14:paraId="3A4B8746" w14:textId="77777777" w:rsidR="00BC7BDF" w:rsidRDefault="00BC7BDF">
      <w:pPr>
        <w:pStyle w:val="Brdtekst"/>
      </w:pPr>
    </w:p>
    <w:p w14:paraId="7E915E72" w14:textId="77777777" w:rsidR="00BC7BDF" w:rsidRDefault="00BC7BDF">
      <w:pPr>
        <w:pStyle w:val="Brdtekst"/>
      </w:pPr>
    </w:p>
    <w:p w14:paraId="29E12956" w14:textId="77777777" w:rsidR="00BC7BDF" w:rsidRDefault="00BC7BDF">
      <w:pPr>
        <w:pStyle w:val="Brdtekst"/>
      </w:pPr>
    </w:p>
    <w:p w14:paraId="3DFB8DB3" w14:textId="77777777" w:rsidR="00BC7BDF" w:rsidRDefault="00BC7BDF">
      <w:pPr>
        <w:pStyle w:val="Brdtekst"/>
      </w:pPr>
    </w:p>
    <w:p w14:paraId="7677F479" w14:textId="77777777" w:rsidR="00BC7BDF" w:rsidRDefault="00BC7BDF">
      <w:pPr>
        <w:pStyle w:val="Brdtekst"/>
      </w:pPr>
    </w:p>
    <w:p w14:paraId="72EACE19" w14:textId="77777777" w:rsidR="00B42254" w:rsidRDefault="00BC7BDF">
      <w:pPr>
        <w:pStyle w:val="Brdtekst"/>
      </w:pPr>
      <w:r>
        <w:rPr>
          <w:noProof/>
          <w:lang w:val="en-US"/>
        </w:rPr>
        <w:drawing>
          <wp:anchor distT="152400" distB="152400" distL="152400" distR="152400" simplePos="0" relativeHeight="251661312" behindDoc="0" locked="0" layoutInCell="1" allowOverlap="1" wp14:anchorId="0B503B83" wp14:editId="2007CA10">
            <wp:simplePos x="0" y="0"/>
            <wp:positionH relativeFrom="margin">
              <wp:posOffset>0</wp:posOffset>
            </wp:positionH>
            <wp:positionV relativeFrom="line">
              <wp:posOffset>-2514600</wp:posOffset>
            </wp:positionV>
            <wp:extent cx="5623560" cy="4359910"/>
            <wp:effectExtent l="25400" t="25400" r="15240" b="34290"/>
            <wp:wrapThrough wrapText="bothSides" distL="152400" distR="152400">
              <wp:wrapPolygon edited="1">
                <wp:start x="-25" y="-31"/>
                <wp:lineTo x="-25" y="21600"/>
                <wp:lineTo x="21600" y="21632"/>
                <wp:lineTo x="21625" y="0"/>
                <wp:lineTo x="0" y="-31"/>
                <wp:lineTo x="-25" y="-31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Skærmbillede 2014-05-04 kl. 18.25.23-enhanced.jpeg"/>
                    <pic:cNvPicPr/>
                  </pic:nvPicPr>
                  <pic:blipFill>
                    <a:blip r:embed="rId8">
                      <a:extLst/>
                    </a:blip>
                    <a:srcRect r="4470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4359910"/>
                    </a:xfrm>
                    <a:prstGeom prst="rect">
                      <a:avLst/>
                    </a:prstGeom>
                    <a:ln w="127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34F196EF" w14:textId="77777777" w:rsidR="00BC7BDF" w:rsidRDefault="00BC7BDF">
      <w:pPr>
        <w:pStyle w:val="Brdtekst"/>
      </w:pPr>
    </w:p>
    <w:p w14:paraId="3338206C" w14:textId="77777777" w:rsidR="00BC7BDF" w:rsidRDefault="00BC7BDF">
      <w:pPr>
        <w:pStyle w:val="Brdtekst"/>
      </w:pPr>
    </w:p>
    <w:p w14:paraId="0B40A1A9" w14:textId="77777777" w:rsidR="00BC7BDF" w:rsidRDefault="00BC7BDF">
      <w:pPr>
        <w:pStyle w:val="Brdtekst"/>
      </w:pPr>
    </w:p>
    <w:p w14:paraId="49867C61" w14:textId="77777777" w:rsidR="00BC7BDF" w:rsidRDefault="00BC7BDF">
      <w:pPr>
        <w:pStyle w:val="Brdtekst"/>
      </w:pPr>
    </w:p>
    <w:p w14:paraId="475E609E" w14:textId="77777777" w:rsidR="00BC7BDF" w:rsidRDefault="00BC7BDF">
      <w:pPr>
        <w:pStyle w:val="Brdtekst"/>
      </w:pPr>
    </w:p>
    <w:p w14:paraId="0AAD5CE7" w14:textId="77777777" w:rsidR="00B42254" w:rsidRDefault="00BC7BDF">
      <w:pPr>
        <w:pStyle w:val="Brdtekst"/>
      </w:pPr>
      <w:r>
        <w:t>Som i</w:t>
      </w:r>
      <w:r>
        <w:t>llustrationen viser, s</w:t>
      </w:r>
      <w:r>
        <w:rPr>
          <w:rFonts w:hAnsi="Calibri"/>
        </w:rPr>
        <w:t xml:space="preserve">å </w:t>
      </w:r>
      <w:r>
        <w:t xml:space="preserve">opfanges lysenergien i </w:t>
      </w:r>
      <w:proofErr w:type="spellStart"/>
      <w:r>
        <w:t>thylakoiderne</w:t>
      </w:r>
      <w:proofErr w:type="spellEnd"/>
      <w:r>
        <w:t>, hvorfra der dannes ATP fra ADP og der overf</w:t>
      </w:r>
      <w:r>
        <w:rPr>
          <w:rFonts w:hAnsi="Calibri"/>
        </w:rPr>
        <w:t>ø</w:t>
      </w:r>
      <w:r>
        <w:t>res elektroner og hydrogen fra vandmolekylet til NADP+</w:t>
      </w:r>
    </w:p>
    <w:p w14:paraId="37D1B2AE" w14:textId="77777777" w:rsidR="00B42254" w:rsidRDefault="00BC7BDF">
      <w:pPr>
        <w:pStyle w:val="Brdtekst"/>
      </w:pPr>
      <w:r>
        <w:t xml:space="preserve">Respirationen derimod er den omvendte </w:t>
      </w:r>
      <w:proofErr w:type="spellStart"/>
      <w:r>
        <w:t>process</w:t>
      </w:r>
      <w:proofErr w:type="spellEnd"/>
      <w:r>
        <w:t xml:space="preserve">, hvor C6H12O6 + 6O2 + 30 (ADP+P) omdannes til </w:t>
      </w:r>
      <w:r>
        <w:t>6CO2 + 6H2O + 30 ATP. En del af den glukose som dannes i planternes fotosyntese bliver nemlig ogs</w:t>
      </w:r>
      <w:r>
        <w:rPr>
          <w:rFonts w:hAnsi="Calibri"/>
        </w:rPr>
        <w:t xml:space="preserve">å </w:t>
      </w:r>
      <w:r>
        <w:t>brugt i respirationen til v</w:t>
      </w:r>
      <w:r>
        <w:rPr>
          <w:rFonts w:hAnsi="Calibri"/>
        </w:rPr>
        <w:t>æ</w:t>
      </w:r>
      <w:r>
        <w:t>kst og reproduktion. Glukosen fremtr</w:t>
      </w:r>
      <w:r>
        <w:rPr>
          <w:rFonts w:hAnsi="Calibri"/>
        </w:rPr>
        <w:t>æ</w:t>
      </w:r>
      <w:r>
        <w:t xml:space="preserve">der nemlig som et af de </w:t>
      </w:r>
      <w:proofErr w:type="spellStart"/>
      <w:r>
        <w:t>n</w:t>
      </w:r>
      <w:r>
        <w:rPr>
          <w:rFonts w:hAnsi="Calibri"/>
        </w:rPr>
        <w:t>æ</w:t>
      </w:r>
      <w:r>
        <w:t>ringstoffer</w:t>
      </w:r>
      <w:proofErr w:type="spellEnd"/>
      <w:r>
        <w:t>, som planterne skal bruge for at kunne vokse. Plantern</w:t>
      </w:r>
      <w:r>
        <w:t>e optager prim</w:t>
      </w:r>
      <w:r>
        <w:rPr>
          <w:rFonts w:hAnsi="Calibri"/>
        </w:rPr>
        <w:t>æ</w:t>
      </w:r>
      <w:r>
        <w:t>rt deres n</w:t>
      </w:r>
      <w:r>
        <w:rPr>
          <w:rFonts w:hAnsi="Calibri"/>
        </w:rPr>
        <w:t>æ</w:t>
      </w:r>
      <w:r>
        <w:t>ringsstoffer gennem r</w:t>
      </w:r>
      <w:r>
        <w:rPr>
          <w:rFonts w:hAnsi="Calibri"/>
        </w:rPr>
        <w:t>ø</w:t>
      </w:r>
      <w:r>
        <w:t>dderne, men en mindre del optages gennem luften via. spalte</w:t>
      </w:r>
      <w:r>
        <w:rPr>
          <w:rFonts w:hAnsi="Calibri"/>
        </w:rPr>
        <w:t>å</w:t>
      </w:r>
      <w:r>
        <w:t>bninger i bladende. N</w:t>
      </w:r>
      <w:r>
        <w:rPr>
          <w:rFonts w:hAnsi="Calibri"/>
        </w:rPr>
        <w:t>æ</w:t>
      </w:r>
      <w:r>
        <w:t>ringsstofferne som planterne benytter sig af er inddelt i to grupper, makron</w:t>
      </w:r>
      <w:r>
        <w:rPr>
          <w:rFonts w:hAnsi="Calibri"/>
        </w:rPr>
        <w:t>æ</w:t>
      </w:r>
      <w:r>
        <w:t xml:space="preserve">ringsstoffer og </w:t>
      </w:r>
      <w:proofErr w:type="spellStart"/>
      <w:r>
        <w:t>mikron</w:t>
      </w:r>
      <w:r>
        <w:rPr>
          <w:rFonts w:hAnsi="Calibri"/>
        </w:rPr>
        <w:t>æ</w:t>
      </w:r>
      <w:r>
        <w:t>ringsstoffer</w:t>
      </w:r>
      <w:proofErr w:type="spellEnd"/>
      <w:r>
        <w:t>. Makron</w:t>
      </w:r>
      <w:r>
        <w:rPr>
          <w:rFonts w:hAnsi="Calibri"/>
        </w:rPr>
        <w:t>æ</w:t>
      </w:r>
      <w:r>
        <w:t>rings</w:t>
      </w:r>
      <w:r>
        <w:t>stofferne best</w:t>
      </w:r>
      <w:r>
        <w:rPr>
          <w:rFonts w:hAnsi="Calibri"/>
        </w:rPr>
        <w:t>å</w:t>
      </w:r>
      <w:r>
        <w:t xml:space="preserve">r af Nitrogen, Kalium, Calcium, </w:t>
      </w:r>
      <w:proofErr w:type="spellStart"/>
      <w:r>
        <w:t>Phosphor</w:t>
      </w:r>
      <w:proofErr w:type="spellEnd"/>
      <w:r>
        <w:t>, Magnesium og Svovl. Disse indg</w:t>
      </w:r>
      <w:r>
        <w:rPr>
          <w:rFonts w:hAnsi="Calibri"/>
        </w:rPr>
        <w:t>å</w:t>
      </w:r>
      <w:r>
        <w:t>r som en del af de organiske molekyler plantev</w:t>
      </w:r>
      <w:r>
        <w:rPr>
          <w:rFonts w:hAnsi="Calibri"/>
        </w:rPr>
        <w:t>æ</w:t>
      </w:r>
      <w:r>
        <w:t>vet best</w:t>
      </w:r>
      <w:r>
        <w:rPr>
          <w:rFonts w:hAnsi="Calibri"/>
        </w:rPr>
        <w:t>å</w:t>
      </w:r>
      <w:r>
        <w:t>r af, og skal derfor bruges i store m</w:t>
      </w:r>
      <w:r>
        <w:rPr>
          <w:rFonts w:hAnsi="Calibri"/>
        </w:rPr>
        <w:t>æ</w:t>
      </w:r>
      <w:r>
        <w:t>ngder. Nitrogen bruges eksempelvis til at danne aminosyrer som indg</w:t>
      </w:r>
      <w:r>
        <w:rPr>
          <w:rFonts w:hAnsi="Calibri"/>
        </w:rPr>
        <w:t>å</w:t>
      </w:r>
      <w:r>
        <w:t>r i pl</w:t>
      </w:r>
      <w:r>
        <w:t xml:space="preserve">antens proteiner. </w:t>
      </w:r>
      <w:proofErr w:type="spellStart"/>
      <w:r>
        <w:t>Mikron</w:t>
      </w:r>
      <w:r>
        <w:rPr>
          <w:rFonts w:hAnsi="Calibri"/>
        </w:rPr>
        <w:t>æ</w:t>
      </w:r>
      <w:r>
        <w:t>ringsstofferne</w:t>
      </w:r>
      <w:proofErr w:type="spellEnd"/>
      <w:r>
        <w:t xml:space="preserve"> indg</w:t>
      </w:r>
      <w:r>
        <w:rPr>
          <w:rFonts w:hAnsi="Calibri"/>
        </w:rPr>
        <w:t>å</w:t>
      </w:r>
      <w:r>
        <w:t>r i mindre m</w:t>
      </w:r>
      <w:r>
        <w:rPr>
          <w:rFonts w:hAnsi="Calibri"/>
        </w:rPr>
        <w:t>æ</w:t>
      </w:r>
      <w:r>
        <w:t>ngder og benyttes is</w:t>
      </w:r>
      <w:r>
        <w:rPr>
          <w:rFonts w:hAnsi="Calibri"/>
        </w:rPr>
        <w:t>æ</w:t>
      </w:r>
      <w:r>
        <w:t xml:space="preserve">r som dele af cellernes enzymer. </w:t>
      </w:r>
    </w:p>
    <w:p w14:paraId="02C08FDC" w14:textId="77777777" w:rsidR="00B42254" w:rsidRDefault="00BC7BDF">
      <w:pPr>
        <w:pStyle w:val="Brdtekst"/>
      </w:pPr>
      <w:r>
        <w:t>N</w:t>
      </w:r>
      <w:r>
        <w:rPr>
          <w:rFonts w:hAnsi="Calibri"/>
        </w:rPr>
        <w:t>å</w:t>
      </w:r>
      <w:r>
        <w:t>r man skal regne p</w:t>
      </w:r>
      <w:r>
        <w:rPr>
          <w:rFonts w:hAnsi="Calibri"/>
        </w:rPr>
        <w:t xml:space="preserve">å </w:t>
      </w:r>
      <w:r>
        <w:t>fotosyntese og respiration taler man om en nettoprim</w:t>
      </w:r>
      <w:r>
        <w:rPr>
          <w:rFonts w:hAnsi="Calibri"/>
        </w:rPr>
        <w:t>æ</w:t>
      </w:r>
      <w:r>
        <w:t>rproduktion og en bruttoprim</w:t>
      </w:r>
      <w:r>
        <w:rPr>
          <w:rFonts w:hAnsi="Calibri"/>
        </w:rPr>
        <w:t>æ</w:t>
      </w:r>
      <w:r>
        <w:t>rproduktion. Nettoprim</w:t>
      </w:r>
      <w:r>
        <w:rPr>
          <w:rFonts w:hAnsi="Calibri"/>
        </w:rPr>
        <w:t>æ</w:t>
      </w:r>
      <w:r>
        <w:t>rproduktionen er</w:t>
      </w:r>
      <w:r>
        <w:t xml:space="preserve"> den m</w:t>
      </w:r>
      <w:r>
        <w:rPr>
          <w:rFonts w:hAnsi="Calibri"/>
        </w:rPr>
        <w:t>æ</w:t>
      </w:r>
      <w:r>
        <w:t>ngde af O2 som planten har dannet, minus den O2 som plantet har forbrugt ved respiration og v</w:t>
      </w:r>
      <w:r>
        <w:rPr>
          <w:rFonts w:hAnsi="Calibri"/>
        </w:rPr>
        <w:t>æ</w:t>
      </w:r>
      <w:r>
        <w:t>kst. Bruttoprim</w:t>
      </w:r>
      <w:r>
        <w:rPr>
          <w:rFonts w:hAnsi="Calibri"/>
        </w:rPr>
        <w:t>æ</w:t>
      </w:r>
      <w:r>
        <w:t>rproduktionen er den totale m</w:t>
      </w:r>
      <w:r>
        <w:rPr>
          <w:rFonts w:hAnsi="Calibri"/>
        </w:rPr>
        <w:t>æ</w:t>
      </w:r>
      <w:r>
        <w:t>ngde af O2 som er blevet dannet ved fotosyntese. Respirationen findes i 0% flasken, da der ikke bliver tilf</w:t>
      </w:r>
      <w:r>
        <w:rPr>
          <w:rFonts w:hAnsi="Calibri"/>
        </w:rPr>
        <w:t>ø</w:t>
      </w:r>
      <w:r>
        <w:t>r</w:t>
      </w:r>
      <w:r>
        <w:t>t lys, vil der alts</w:t>
      </w:r>
      <w:r>
        <w:rPr>
          <w:rFonts w:hAnsi="Calibri"/>
        </w:rPr>
        <w:t xml:space="preserve">å </w:t>
      </w:r>
      <w:r>
        <w:t>udelukkende foreg</w:t>
      </w:r>
      <w:r>
        <w:rPr>
          <w:rFonts w:hAnsi="Calibri"/>
        </w:rPr>
        <w:t xml:space="preserve">å </w:t>
      </w:r>
      <w:r>
        <w:t xml:space="preserve">respiration. </w:t>
      </w:r>
    </w:p>
    <w:p w14:paraId="305BABD0" w14:textId="77777777" w:rsidR="00B42254" w:rsidRDefault="00BC7BDF">
      <w:pPr>
        <w:pStyle w:val="Brdtekst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Hypotese</w:t>
      </w:r>
    </w:p>
    <w:p w14:paraId="47DB0994" w14:textId="77777777" w:rsidR="00B42254" w:rsidRDefault="00BC7BDF">
      <w:pPr>
        <w:pStyle w:val="Brdtekst"/>
      </w:pPr>
      <w:r>
        <w:t xml:space="preserve">Der forventes at der vil blive dannet mest ilt i flasken med mest lys. </w:t>
      </w:r>
    </w:p>
    <w:p w14:paraId="390B5A64" w14:textId="77777777" w:rsidR="00B42254" w:rsidRDefault="00BC7BDF">
      <w:pPr>
        <w:pStyle w:val="Brdtekst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Materialer</w:t>
      </w:r>
    </w:p>
    <w:p w14:paraId="03979030" w14:textId="77777777" w:rsidR="00B42254" w:rsidRDefault="00BC7BDF">
      <w:pPr>
        <w:pStyle w:val="Brdtekst"/>
      </w:pPr>
      <w:r>
        <w:t>Vand, vandpest, Iltsensor (til ilt i vandig opl</w:t>
      </w:r>
      <w:r>
        <w:rPr>
          <w:rFonts w:ascii="Arial Unicode MS" w:hAnsi="Calibri"/>
        </w:rPr>
        <w:t>ø</w:t>
      </w:r>
      <w:r>
        <w:t xml:space="preserve">sning), </w:t>
      </w:r>
      <w:proofErr w:type="spellStart"/>
      <w:r>
        <w:t>aquatisk</w:t>
      </w:r>
      <w:proofErr w:type="spellEnd"/>
      <w:r>
        <w:t xml:space="preserve"> produktivitets flasker og system, </w:t>
      </w:r>
      <w:proofErr w:type="spellStart"/>
      <w:r>
        <w:t>fluocerende</w:t>
      </w:r>
      <w:proofErr w:type="spellEnd"/>
      <w:r>
        <w:t xml:space="preserve"> lys, marker.</w:t>
      </w:r>
    </w:p>
    <w:p w14:paraId="68833D74" w14:textId="77777777" w:rsidR="00B42254" w:rsidRDefault="00BC7BDF">
      <w:pPr>
        <w:pStyle w:val="Brdtekst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Fremgangsm</w:t>
      </w:r>
      <w:r>
        <w:rPr>
          <w:rFonts w:hAnsi="Calibri"/>
          <w:b/>
          <w:bCs/>
          <w:sz w:val="30"/>
          <w:szCs w:val="30"/>
        </w:rPr>
        <w:t>å</w:t>
      </w:r>
      <w:r>
        <w:rPr>
          <w:b/>
          <w:bCs/>
          <w:sz w:val="30"/>
          <w:szCs w:val="30"/>
        </w:rPr>
        <w:t>de</w:t>
      </w:r>
    </w:p>
    <w:p w14:paraId="0DD977F1" w14:textId="77777777" w:rsidR="00B42254" w:rsidRDefault="00BC7BDF">
      <w:pPr>
        <w:pStyle w:val="Brdtekst"/>
      </w:pPr>
      <w:r>
        <w:t>DAG 1</w:t>
      </w:r>
    </w:p>
    <w:p w14:paraId="6ADB0222" w14:textId="77777777" w:rsidR="00B42254" w:rsidRDefault="00BC7BDF">
      <w:pPr>
        <w:pStyle w:val="ListParagraph"/>
        <w:numPr>
          <w:ilvl w:val="0"/>
          <w:numId w:val="3"/>
        </w:numPr>
      </w:pPr>
      <w:r>
        <w:t>Produktivitetsflaskerne fyldes hver med vandpest</w:t>
      </w:r>
    </w:p>
    <w:p w14:paraId="6EEDCB49" w14:textId="77777777" w:rsidR="00B42254" w:rsidRDefault="00BC7BDF">
      <w:pPr>
        <w:pStyle w:val="ListParagraph"/>
        <w:numPr>
          <w:ilvl w:val="0"/>
          <w:numId w:val="3"/>
        </w:numPr>
      </w:pPr>
      <w:r>
        <w:lastRenderedPageBreak/>
        <w:t>Der laves et vandbad med koldt vand</w:t>
      </w:r>
    </w:p>
    <w:p w14:paraId="339C8FF4" w14:textId="77777777" w:rsidR="00B42254" w:rsidRDefault="00BC7BDF">
      <w:pPr>
        <w:pStyle w:val="ListParagraph"/>
        <w:numPr>
          <w:ilvl w:val="0"/>
          <w:numId w:val="3"/>
        </w:numPr>
      </w:pPr>
      <w:r>
        <w:t>Flaskerne kommes ned i vandbadet og iltkoncentrationen m</w:t>
      </w:r>
      <w:r>
        <w:rPr>
          <w:rFonts w:hAnsi="Calibri"/>
        </w:rPr>
        <w:t>å</w:t>
      </w:r>
      <w:r>
        <w:t>les med iltsensoren</w:t>
      </w:r>
    </w:p>
    <w:p w14:paraId="184B54CA" w14:textId="77777777" w:rsidR="00B42254" w:rsidRDefault="00BC7BDF">
      <w:pPr>
        <w:pStyle w:val="ListParagraph"/>
        <w:numPr>
          <w:ilvl w:val="0"/>
          <w:numId w:val="3"/>
        </w:numPr>
      </w:pPr>
      <w:r>
        <w:t>Iltkoncentrationerne noteres ned i skemaet.</w:t>
      </w:r>
    </w:p>
    <w:p w14:paraId="1D00985C" w14:textId="77777777" w:rsidR="00B42254" w:rsidRDefault="00BC7BDF">
      <w:pPr>
        <w:pStyle w:val="ListParagraph"/>
        <w:numPr>
          <w:ilvl w:val="0"/>
          <w:numId w:val="3"/>
        </w:numPr>
      </w:pPr>
      <w:r>
        <w:t>S</w:t>
      </w:r>
      <w:r>
        <w:rPr>
          <w:rFonts w:hAnsi="Calibri"/>
        </w:rPr>
        <w:t>æ</w:t>
      </w:r>
      <w:r>
        <w:t xml:space="preserve">t flaskerne i </w:t>
      </w:r>
      <w:r>
        <w:t xml:space="preserve">det </w:t>
      </w:r>
      <w:proofErr w:type="spellStart"/>
      <w:r>
        <w:t>aquatiske</w:t>
      </w:r>
      <w:proofErr w:type="spellEnd"/>
      <w:r>
        <w:t xml:space="preserve"> produktivitets system og s</w:t>
      </w:r>
      <w:r>
        <w:rPr>
          <w:rFonts w:hAnsi="Calibri"/>
        </w:rPr>
        <w:t>æ</w:t>
      </w:r>
      <w:r>
        <w:t>t dem under lys i minimum 24 timer.</w:t>
      </w:r>
    </w:p>
    <w:p w14:paraId="3AE1C622" w14:textId="77777777" w:rsidR="00B42254" w:rsidRDefault="00BC7BDF">
      <w:pPr>
        <w:pStyle w:val="Brdtekst"/>
      </w:pPr>
      <w:r>
        <w:t xml:space="preserve">DAG 2 </w:t>
      </w:r>
    </w:p>
    <w:p w14:paraId="027ACF7C" w14:textId="77777777" w:rsidR="00B42254" w:rsidRDefault="00BC7BDF">
      <w:pPr>
        <w:pStyle w:val="ListParagraph"/>
        <w:numPr>
          <w:ilvl w:val="0"/>
          <w:numId w:val="6"/>
        </w:numPr>
      </w:pPr>
      <w:r>
        <w:t>S</w:t>
      </w:r>
      <w:r>
        <w:rPr>
          <w:rFonts w:hAnsi="Calibri"/>
        </w:rPr>
        <w:t>æ</w:t>
      </w:r>
      <w:r>
        <w:t>t iltm</w:t>
      </w:r>
      <w:r>
        <w:rPr>
          <w:rFonts w:hAnsi="Calibri"/>
        </w:rPr>
        <w:t>å</w:t>
      </w:r>
      <w:r>
        <w:t>leren op som i gjorde den f</w:t>
      </w:r>
      <w:r>
        <w:rPr>
          <w:rFonts w:hAnsi="Calibri"/>
        </w:rPr>
        <w:t>ø</w:t>
      </w:r>
      <w:r>
        <w:t>rste dag</w:t>
      </w:r>
    </w:p>
    <w:p w14:paraId="3C768650" w14:textId="77777777" w:rsidR="00B42254" w:rsidRDefault="00BC7BDF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t>M</w:t>
      </w:r>
      <w:r>
        <w:rPr>
          <w:rFonts w:hAnsi="Calibri"/>
        </w:rPr>
        <w:t>å</w:t>
      </w:r>
      <w:r>
        <w:t>lt iltkoncentrationen i de enkelte flasker ved forsigtigt at fjerne l</w:t>
      </w:r>
      <w:r>
        <w:rPr>
          <w:rFonts w:hAnsi="Calibri"/>
        </w:rPr>
        <w:t>å</w:t>
      </w:r>
      <w:r>
        <w:t>get, hvorefter iltsensoren dyppes i vandet. Sensoren s</w:t>
      </w:r>
      <w:r>
        <w:t>kal d</w:t>
      </w:r>
      <w:r>
        <w:rPr>
          <w:rFonts w:hAnsi="Calibri"/>
        </w:rPr>
        <w:t>æ</w:t>
      </w:r>
      <w:r>
        <w:t>kkes helt, men m</w:t>
      </w:r>
      <w:r>
        <w:rPr>
          <w:rFonts w:hAnsi="Calibri"/>
        </w:rPr>
        <w:t xml:space="preserve">å </w:t>
      </w:r>
      <w:r>
        <w:t>ikke ramme bunden af glasset. Not</w:t>
      </w:r>
      <w:r>
        <w:rPr>
          <w:rFonts w:hAnsi="Calibri"/>
        </w:rPr>
        <w:t>é</w:t>
      </w:r>
      <w:r>
        <w:t>r resultatet i skemaet.</w:t>
      </w:r>
    </w:p>
    <w:p w14:paraId="2A0B82BC" w14:textId="77777777" w:rsidR="00B42254" w:rsidRDefault="00BC7BDF">
      <w:pPr>
        <w:pStyle w:val="Brdtekst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Resultater</w:t>
      </w:r>
    </w:p>
    <w:tbl>
      <w:tblPr>
        <w:tblW w:w="9854" w:type="dxa"/>
        <w:jc w:val="center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88"/>
        <w:gridCol w:w="2706"/>
        <w:gridCol w:w="1963"/>
        <w:gridCol w:w="1384"/>
        <w:gridCol w:w="1002"/>
        <w:gridCol w:w="1311"/>
      </w:tblGrid>
      <w:tr w:rsidR="00B42254" w14:paraId="66814D01" w14:textId="77777777">
        <w:trPr>
          <w:trHeight w:val="570"/>
          <w:jc w:val="center"/>
        </w:trPr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A31E59" w14:textId="77777777" w:rsidR="00B42254" w:rsidRDefault="00BC7BDF">
            <w:pPr>
              <w:pStyle w:val="Brdtekst"/>
            </w:pPr>
            <w:r>
              <w:rPr>
                <w:sz w:val="24"/>
                <w:szCs w:val="24"/>
              </w:rPr>
              <w:t>Lysintensitet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CFEAB7" w14:textId="77777777" w:rsidR="00B42254" w:rsidRDefault="00BC7BDF">
            <w:pPr>
              <w:pStyle w:val="Brdtekst"/>
              <w:spacing w:after="0" w:line="240" w:lineRule="auto"/>
            </w:pPr>
            <w:r>
              <w:rPr>
                <w:sz w:val="24"/>
                <w:szCs w:val="24"/>
              </w:rPr>
              <w:t>Startkoncentration(mg/L)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6C32AA" w14:textId="77777777" w:rsidR="00B42254" w:rsidRDefault="00BC7BDF">
            <w:pPr>
              <w:pStyle w:val="Brdtekst"/>
              <w:spacing w:after="0" w:line="240" w:lineRule="auto"/>
            </w:pPr>
            <w:r>
              <w:rPr>
                <w:sz w:val="24"/>
                <w:szCs w:val="24"/>
              </w:rPr>
              <w:t>Slutkoncentration (mg/L)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E088D7" w14:textId="77777777" w:rsidR="00B42254" w:rsidRDefault="00BC7BDF">
            <w:pPr>
              <w:pStyle w:val="Brdtekst"/>
              <w:spacing w:after="0" w:line="240" w:lineRule="auto"/>
            </w:pPr>
            <w:r>
              <w:rPr>
                <w:sz w:val="24"/>
                <w:szCs w:val="24"/>
              </w:rPr>
              <w:t>Respiration (mg/L)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EE54DA" w14:textId="77777777" w:rsidR="00B42254" w:rsidRDefault="00BC7BDF">
            <w:pPr>
              <w:pStyle w:val="Brdtekst"/>
              <w:spacing w:after="0" w:line="240" w:lineRule="auto"/>
            </w:pPr>
            <w:r>
              <w:rPr>
                <w:sz w:val="24"/>
                <w:szCs w:val="24"/>
              </w:rPr>
              <w:t>NPP (mg/L)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3A2A9B" w14:textId="77777777" w:rsidR="00B42254" w:rsidRDefault="00BC7BDF">
            <w:pPr>
              <w:pStyle w:val="Brdtekst"/>
              <w:spacing w:after="0" w:line="240" w:lineRule="auto"/>
            </w:pPr>
            <w:r>
              <w:rPr>
                <w:sz w:val="24"/>
                <w:szCs w:val="24"/>
              </w:rPr>
              <w:t>BPP(mg/L)</w:t>
            </w:r>
          </w:p>
        </w:tc>
      </w:tr>
      <w:tr w:rsidR="00B42254" w14:paraId="0FA98FFC" w14:textId="77777777">
        <w:trPr>
          <w:trHeight w:val="290"/>
          <w:jc w:val="center"/>
        </w:trPr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741142" w14:textId="77777777" w:rsidR="00B42254" w:rsidRDefault="00BC7BDF">
            <w:pPr>
              <w:pStyle w:val="Brdtekst"/>
              <w:spacing w:after="0" w:line="240" w:lineRule="auto"/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C6C80D" w14:textId="77777777" w:rsidR="00B42254" w:rsidRDefault="00BC7BDF">
            <w:pPr>
              <w:pStyle w:val="Brdtekst"/>
              <w:spacing w:after="0" w:line="240" w:lineRule="auto"/>
            </w:pPr>
            <w:r>
              <w:rPr>
                <w:sz w:val="24"/>
                <w:szCs w:val="24"/>
              </w:rPr>
              <w:t xml:space="preserve">7,3 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F5619C" w14:textId="77777777" w:rsidR="00B42254" w:rsidRDefault="00BC7BDF">
            <w:pPr>
              <w:pStyle w:val="Brdtekst"/>
              <w:spacing w:after="0" w:line="240" w:lineRule="auto"/>
            </w:pPr>
            <w:r>
              <w:rPr>
                <w:sz w:val="24"/>
                <w:szCs w:val="24"/>
              </w:rPr>
              <w:t>0,4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AE4AB5" w14:textId="77777777" w:rsidR="00B42254" w:rsidRDefault="00BC7BDF">
            <w:pPr>
              <w:pStyle w:val="Brdtekst"/>
              <w:spacing w:after="0" w:line="240" w:lineRule="auto"/>
            </w:pPr>
            <w:r>
              <w:rPr>
                <w:sz w:val="24"/>
                <w:szCs w:val="24"/>
              </w:rPr>
              <w:t>6,9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74BB99" w14:textId="77777777" w:rsidR="00B42254" w:rsidRDefault="00BC7BDF">
            <w:pPr>
              <w:pStyle w:val="Brdtekst"/>
              <w:spacing w:after="0" w:line="240" w:lineRule="auto"/>
            </w:pPr>
            <w:r>
              <w:rPr>
                <w:sz w:val="24"/>
                <w:szCs w:val="24"/>
              </w:rPr>
              <w:t>-6,9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4DBF1D" w14:textId="77777777" w:rsidR="00B42254" w:rsidRDefault="00BC7BDF">
            <w:pPr>
              <w:pStyle w:val="Brdtekst"/>
              <w:spacing w:after="0" w:line="240" w:lineRule="auto"/>
            </w:pPr>
            <w:r>
              <w:rPr>
                <w:sz w:val="24"/>
                <w:szCs w:val="24"/>
              </w:rPr>
              <w:t>0</w:t>
            </w:r>
          </w:p>
        </w:tc>
      </w:tr>
      <w:tr w:rsidR="00B42254" w14:paraId="722A432F" w14:textId="77777777">
        <w:trPr>
          <w:trHeight w:val="290"/>
          <w:jc w:val="center"/>
        </w:trPr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55EDB" w14:textId="77777777" w:rsidR="00B42254" w:rsidRDefault="00BC7BDF">
            <w:pPr>
              <w:pStyle w:val="Brdtekst"/>
              <w:spacing w:after="0" w:line="240" w:lineRule="auto"/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14ED20" w14:textId="77777777" w:rsidR="00B42254" w:rsidRDefault="00BC7BDF">
            <w:pPr>
              <w:pStyle w:val="Brdtekst"/>
              <w:spacing w:after="0" w:line="240" w:lineRule="auto"/>
            </w:pPr>
            <w:r>
              <w:rPr>
                <w:sz w:val="24"/>
                <w:szCs w:val="24"/>
              </w:rPr>
              <w:t xml:space="preserve">7,4 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D997F3" w14:textId="77777777" w:rsidR="00B42254" w:rsidRDefault="00BC7BDF">
            <w:pPr>
              <w:pStyle w:val="Brdtekst"/>
              <w:spacing w:after="0" w:line="240" w:lineRule="auto"/>
            </w:pPr>
            <w:r>
              <w:rPr>
                <w:sz w:val="24"/>
                <w:szCs w:val="24"/>
              </w:rPr>
              <w:t>9,5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A72F61" w14:textId="77777777" w:rsidR="00B42254" w:rsidRDefault="00BC7BDF">
            <w:pPr>
              <w:pStyle w:val="Brdtekst"/>
              <w:spacing w:after="0" w:line="240" w:lineRule="auto"/>
            </w:pPr>
            <w:r>
              <w:rPr>
                <w:sz w:val="24"/>
                <w:szCs w:val="24"/>
              </w:rPr>
              <w:t>6,9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D15781" w14:textId="77777777" w:rsidR="00B42254" w:rsidRDefault="00BC7BDF">
            <w:pPr>
              <w:pStyle w:val="Brdtekst"/>
              <w:spacing w:after="0" w:line="240" w:lineRule="auto"/>
            </w:pPr>
            <w:r>
              <w:rPr>
                <w:sz w:val="24"/>
                <w:szCs w:val="24"/>
              </w:rPr>
              <w:t>2,1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16E3B3" w14:textId="77777777" w:rsidR="00B42254" w:rsidRDefault="00BC7BDF">
            <w:pPr>
              <w:pStyle w:val="Brdtekst"/>
              <w:spacing w:after="0" w:line="240" w:lineRule="auto"/>
            </w:pPr>
            <w:r>
              <w:rPr>
                <w:sz w:val="24"/>
                <w:szCs w:val="24"/>
              </w:rPr>
              <w:t>9</w:t>
            </w:r>
          </w:p>
        </w:tc>
      </w:tr>
      <w:tr w:rsidR="00B42254" w14:paraId="0889FD8A" w14:textId="77777777">
        <w:trPr>
          <w:trHeight w:val="290"/>
          <w:jc w:val="center"/>
        </w:trPr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605756" w14:textId="77777777" w:rsidR="00B42254" w:rsidRDefault="00BC7BDF">
            <w:pPr>
              <w:pStyle w:val="Brdtekst"/>
              <w:spacing w:after="0" w:line="240" w:lineRule="auto"/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03626C" w14:textId="77777777" w:rsidR="00B42254" w:rsidRDefault="00BC7BDF">
            <w:pPr>
              <w:pStyle w:val="Brdtekst"/>
              <w:spacing w:after="0" w:line="240" w:lineRule="auto"/>
            </w:pPr>
            <w:r>
              <w:rPr>
                <w:sz w:val="24"/>
                <w:szCs w:val="24"/>
              </w:rPr>
              <w:t xml:space="preserve">7,5 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E39D74" w14:textId="77777777" w:rsidR="00B42254" w:rsidRDefault="00BC7BDF">
            <w:pPr>
              <w:pStyle w:val="Brdtekst"/>
              <w:spacing w:after="0" w:line="240" w:lineRule="auto"/>
            </w:pPr>
            <w:r>
              <w:rPr>
                <w:sz w:val="24"/>
                <w:szCs w:val="24"/>
              </w:rPr>
              <w:t>11,1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1C4B46" w14:textId="77777777" w:rsidR="00B42254" w:rsidRDefault="00BC7BDF">
            <w:pPr>
              <w:pStyle w:val="Brdtekst"/>
              <w:spacing w:after="0" w:line="240" w:lineRule="auto"/>
            </w:pPr>
            <w:r>
              <w:rPr>
                <w:sz w:val="24"/>
                <w:szCs w:val="24"/>
              </w:rPr>
              <w:t>6,9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8097FF" w14:textId="77777777" w:rsidR="00B42254" w:rsidRDefault="00BC7BDF">
            <w:pPr>
              <w:pStyle w:val="Brdtekst"/>
              <w:spacing w:after="0" w:line="240" w:lineRule="auto"/>
            </w:pPr>
            <w:r>
              <w:rPr>
                <w:sz w:val="24"/>
                <w:szCs w:val="24"/>
              </w:rPr>
              <w:t>3,6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53C3C3" w14:textId="77777777" w:rsidR="00B42254" w:rsidRDefault="00BC7BDF">
            <w:pPr>
              <w:pStyle w:val="Brdtekst"/>
              <w:spacing w:after="0" w:line="240" w:lineRule="auto"/>
            </w:pPr>
            <w:r>
              <w:rPr>
                <w:sz w:val="24"/>
                <w:szCs w:val="24"/>
              </w:rPr>
              <w:t>10,5</w:t>
            </w:r>
          </w:p>
        </w:tc>
      </w:tr>
      <w:tr w:rsidR="00B42254" w14:paraId="13FDE303" w14:textId="77777777">
        <w:trPr>
          <w:trHeight w:val="290"/>
          <w:jc w:val="center"/>
        </w:trPr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D05314" w14:textId="77777777" w:rsidR="00B42254" w:rsidRDefault="00BC7BDF">
            <w:pPr>
              <w:pStyle w:val="Brdtekst"/>
              <w:spacing w:after="0" w:line="240" w:lineRule="auto"/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0FE5BB" w14:textId="77777777" w:rsidR="00B42254" w:rsidRDefault="00BC7BDF">
            <w:pPr>
              <w:pStyle w:val="Brdtekst"/>
              <w:spacing w:after="0" w:line="240" w:lineRule="auto"/>
            </w:pPr>
            <w:r>
              <w:rPr>
                <w:sz w:val="24"/>
                <w:szCs w:val="24"/>
              </w:rPr>
              <w:t xml:space="preserve">7,5  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ED0B01" w14:textId="77777777" w:rsidR="00B42254" w:rsidRDefault="00BC7BDF">
            <w:pPr>
              <w:pStyle w:val="Brdtekst"/>
              <w:spacing w:after="0" w:line="240" w:lineRule="auto"/>
            </w:pPr>
            <w:r>
              <w:rPr>
                <w:sz w:val="24"/>
                <w:szCs w:val="24"/>
              </w:rPr>
              <w:t>13,0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CBF78F" w14:textId="77777777" w:rsidR="00B42254" w:rsidRDefault="00BC7BDF">
            <w:pPr>
              <w:pStyle w:val="Brdtekst"/>
              <w:spacing w:after="0" w:line="240" w:lineRule="auto"/>
            </w:pPr>
            <w:r>
              <w:rPr>
                <w:sz w:val="24"/>
                <w:szCs w:val="24"/>
              </w:rPr>
              <w:t>6,9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E50CC0" w14:textId="77777777" w:rsidR="00B42254" w:rsidRDefault="00BC7BDF">
            <w:pPr>
              <w:pStyle w:val="Brdtekst"/>
              <w:spacing w:after="0" w:line="240" w:lineRule="auto"/>
            </w:pPr>
            <w:r>
              <w:rPr>
                <w:sz w:val="24"/>
                <w:szCs w:val="24"/>
              </w:rPr>
              <w:t>5,5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271FDB" w14:textId="77777777" w:rsidR="00B42254" w:rsidRDefault="00BC7BDF">
            <w:pPr>
              <w:pStyle w:val="Brdtekst"/>
              <w:spacing w:after="0" w:line="240" w:lineRule="auto"/>
            </w:pPr>
            <w:r>
              <w:rPr>
                <w:sz w:val="24"/>
                <w:szCs w:val="24"/>
              </w:rPr>
              <w:t>12,4</w:t>
            </w:r>
          </w:p>
        </w:tc>
      </w:tr>
      <w:tr w:rsidR="00B42254" w14:paraId="404DF35A" w14:textId="77777777">
        <w:trPr>
          <w:trHeight w:val="290"/>
          <w:jc w:val="center"/>
        </w:trPr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FAA463" w14:textId="77777777" w:rsidR="00B42254" w:rsidRDefault="00BC7BDF">
            <w:pPr>
              <w:pStyle w:val="Brdtekst"/>
              <w:spacing w:after="0" w:line="240" w:lineRule="auto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812994" w14:textId="77777777" w:rsidR="00B42254" w:rsidRDefault="00BC7BDF">
            <w:pPr>
              <w:pStyle w:val="Brdtekst"/>
              <w:spacing w:after="0" w:line="240" w:lineRule="auto"/>
            </w:pPr>
            <w:r>
              <w:rPr>
                <w:sz w:val="24"/>
                <w:szCs w:val="24"/>
              </w:rPr>
              <w:t xml:space="preserve">7,5 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24F4C5" w14:textId="77777777" w:rsidR="00B42254" w:rsidRDefault="00BC7BDF">
            <w:pPr>
              <w:pStyle w:val="Brdtekst"/>
              <w:spacing w:after="0" w:line="240" w:lineRule="auto"/>
            </w:pPr>
            <w:r>
              <w:rPr>
                <w:sz w:val="24"/>
                <w:szCs w:val="24"/>
              </w:rPr>
              <w:t>10,5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CF19E2" w14:textId="77777777" w:rsidR="00B42254" w:rsidRDefault="00BC7BDF">
            <w:pPr>
              <w:pStyle w:val="Brdtekst"/>
              <w:spacing w:after="0" w:line="240" w:lineRule="auto"/>
            </w:pPr>
            <w:r>
              <w:rPr>
                <w:sz w:val="24"/>
                <w:szCs w:val="24"/>
              </w:rPr>
              <w:t>6,9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20D7BB" w14:textId="77777777" w:rsidR="00B42254" w:rsidRDefault="00BC7BDF">
            <w:pPr>
              <w:pStyle w:val="Brdtekst"/>
              <w:spacing w:after="0" w:line="240" w:lineRule="auto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00F89B" w14:textId="77777777" w:rsidR="00B42254" w:rsidRDefault="00BC7BDF">
            <w:pPr>
              <w:pStyle w:val="Brdtekst"/>
              <w:spacing w:after="0" w:line="240" w:lineRule="auto"/>
            </w:pPr>
            <w:r>
              <w:rPr>
                <w:sz w:val="24"/>
                <w:szCs w:val="24"/>
              </w:rPr>
              <w:t>9,9</w:t>
            </w:r>
          </w:p>
        </w:tc>
      </w:tr>
    </w:tbl>
    <w:p w14:paraId="097DA183" w14:textId="77777777" w:rsidR="00B42254" w:rsidRPr="00BC7BDF" w:rsidRDefault="00BC7BDF" w:rsidP="00BC7BDF">
      <w:pPr>
        <w:pStyle w:val="Brdtekst"/>
        <w:spacing w:line="240" w:lineRule="auto"/>
        <w:jc w:val="center"/>
        <w:rPr>
          <w:i/>
          <w:iCs/>
        </w:rPr>
      </w:pPr>
      <w:r>
        <w:rPr>
          <w:b/>
          <w:bCs/>
          <w:noProof/>
          <w:sz w:val="30"/>
          <w:szCs w:val="30"/>
          <w:lang w:val="en-US"/>
        </w:rPr>
        <w:drawing>
          <wp:anchor distT="0" distB="0" distL="152400" distR="152400" simplePos="0" relativeHeight="251659264" behindDoc="0" locked="0" layoutInCell="1" allowOverlap="1" wp14:anchorId="65DF8780" wp14:editId="4B5E2279">
            <wp:simplePos x="0" y="0"/>
            <wp:positionH relativeFrom="margin">
              <wp:posOffset>228600</wp:posOffset>
            </wp:positionH>
            <wp:positionV relativeFrom="line">
              <wp:posOffset>-342900</wp:posOffset>
            </wp:positionV>
            <wp:extent cx="5980430" cy="3057525"/>
            <wp:effectExtent l="0" t="0" r="0" b="0"/>
            <wp:wrapTopAndBottom distT="0" distB="0"/>
            <wp:docPr id="1073741826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anchor>
        </w:drawing>
      </w:r>
      <w:r>
        <w:rPr>
          <w:i/>
          <w:iCs/>
        </w:rPr>
        <w:t>Grafen viser sammenh</w:t>
      </w:r>
      <w:r>
        <w:rPr>
          <w:rFonts w:hAnsi="Calibri"/>
          <w:i/>
          <w:iCs/>
        </w:rPr>
        <w:t>æ</w:t>
      </w:r>
      <w:r>
        <w:rPr>
          <w:i/>
          <w:iCs/>
        </w:rPr>
        <w:t>ngen ml. lysintensiteten (x-aksen) og koncentrationen af ilt i vandet (y-aksen)</w:t>
      </w:r>
    </w:p>
    <w:p w14:paraId="33A9C973" w14:textId="77777777" w:rsidR="00B42254" w:rsidRDefault="00BC7BDF">
      <w:pPr>
        <w:pStyle w:val="Brdtekst"/>
        <w:rPr>
          <w:b/>
          <w:bCs/>
          <w:sz w:val="24"/>
          <w:szCs w:val="24"/>
        </w:rPr>
      </w:pPr>
      <w:r>
        <w:rPr>
          <w:b/>
          <w:bCs/>
          <w:sz w:val="30"/>
          <w:szCs w:val="30"/>
        </w:rPr>
        <w:t>Dis</w:t>
      </w:r>
      <w:bookmarkStart w:id="0" w:name="_GoBack"/>
      <w:bookmarkEnd w:id="0"/>
      <w:r>
        <w:rPr>
          <w:b/>
          <w:bCs/>
          <w:sz w:val="30"/>
          <w:szCs w:val="30"/>
        </w:rPr>
        <w:t>kussion</w:t>
      </w:r>
    </w:p>
    <w:p w14:paraId="13A216B9" w14:textId="77777777" w:rsidR="00B42254" w:rsidRDefault="00BC7BDF">
      <w:pPr>
        <w:pStyle w:val="Brdtekst"/>
      </w:pPr>
      <w:r>
        <w:t>I et fors</w:t>
      </w:r>
      <w:r>
        <w:rPr>
          <w:rFonts w:ascii="Arial Unicode MS" w:hAnsi="Calibri"/>
        </w:rPr>
        <w:t>ø</w:t>
      </w:r>
      <w:r>
        <w:t>g som dette kan der opst</w:t>
      </w:r>
      <w:r>
        <w:rPr>
          <w:rFonts w:ascii="Arial Unicode MS" w:hAnsi="Calibri"/>
        </w:rPr>
        <w:t>å</w:t>
      </w:r>
      <w:r>
        <w:rPr>
          <w:rFonts w:ascii="Arial Unicode MS" w:hAnsi="Calibri"/>
        </w:rPr>
        <w:t xml:space="preserve"> </w:t>
      </w:r>
      <w:r>
        <w:t>en del fejlkilder. F</w:t>
      </w:r>
      <w:r>
        <w:rPr>
          <w:rFonts w:ascii="Arial Unicode MS" w:hAnsi="Calibri"/>
        </w:rPr>
        <w:t>ø</w:t>
      </w:r>
      <w:r>
        <w:t>lgende kan v</w:t>
      </w:r>
      <w:r>
        <w:rPr>
          <w:rFonts w:ascii="Arial Unicode MS" w:hAnsi="Calibri"/>
        </w:rPr>
        <w:t>æ</w:t>
      </w:r>
      <w:r>
        <w:t>re</w:t>
      </w:r>
      <w:r>
        <w:t xml:space="preserve"> relevante for vores fors</w:t>
      </w:r>
      <w:r>
        <w:rPr>
          <w:rFonts w:ascii="Arial Unicode MS" w:hAnsi="Calibri"/>
        </w:rPr>
        <w:t>ø</w:t>
      </w:r>
      <w:r>
        <w:t xml:space="preserve">g. </w:t>
      </w:r>
    </w:p>
    <w:p w14:paraId="4C4E77CB" w14:textId="77777777" w:rsidR="00B42254" w:rsidRDefault="00BC7BDF">
      <w:pPr>
        <w:pStyle w:val="Brdtekst"/>
        <w:numPr>
          <w:ilvl w:val="1"/>
          <w:numId w:val="8"/>
        </w:numPr>
        <w:tabs>
          <w:tab w:val="num" w:pos="360"/>
        </w:tabs>
        <w:ind w:left="360" w:hanging="180"/>
        <w:rPr>
          <w:rFonts w:eastAsia="Calibri" w:hAnsi="Calibri" w:cs="Calibri"/>
          <w:position w:val="-2"/>
        </w:rPr>
      </w:pPr>
      <w:r>
        <w:t>Der kan v</w:t>
      </w:r>
      <w:r>
        <w:rPr>
          <w:rFonts w:ascii="Arial Unicode MS" w:hAnsi="Calibri"/>
        </w:rPr>
        <w:t>æ</w:t>
      </w:r>
      <w:r>
        <w:t>re fyldt en ulige m</w:t>
      </w:r>
      <w:r>
        <w:rPr>
          <w:rFonts w:ascii="Arial Unicode MS" w:hAnsi="Calibri"/>
        </w:rPr>
        <w:t>æ</w:t>
      </w:r>
      <w:r>
        <w:t xml:space="preserve">ngde vand i flaskerne, derfor et ulig indhold af ilt. </w:t>
      </w:r>
    </w:p>
    <w:p w14:paraId="7956969C" w14:textId="77777777" w:rsidR="00B42254" w:rsidRDefault="00BC7BDF">
      <w:pPr>
        <w:pStyle w:val="Brdtekst"/>
        <w:numPr>
          <w:ilvl w:val="1"/>
          <w:numId w:val="9"/>
        </w:numPr>
        <w:tabs>
          <w:tab w:val="num" w:pos="360"/>
        </w:tabs>
        <w:ind w:left="360" w:hanging="180"/>
        <w:rPr>
          <w:rFonts w:eastAsia="Calibri" w:hAnsi="Calibri" w:cs="Calibri"/>
          <w:position w:val="-2"/>
        </w:rPr>
      </w:pPr>
      <w:r>
        <w:t>Lyset kan have v</w:t>
      </w:r>
      <w:r>
        <w:rPr>
          <w:rFonts w:ascii="Arial Unicode MS" w:hAnsi="Calibri"/>
        </w:rPr>
        <w:t>æ</w:t>
      </w:r>
      <w:r>
        <w:t xml:space="preserve">ret varierende eller ikke lige fordelt over de fem flasker. </w:t>
      </w:r>
    </w:p>
    <w:p w14:paraId="09DCE625" w14:textId="77777777" w:rsidR="00B42254" w:rsidRDefault="00BC7BDF">
      <w:pPr>
        <w:pStyle w:val="Brdtekst"/>
        <w:numPr>
          <w:ilvl w:val="1"/>
          <w:numId w:val="10"/>
        </w:numPr>
        <w:tabs>
          <w:tab w:val="num" w:pos="360"/>
        </w:tabs>
        <w:ind w:left="360" w:hanging="180"/>
        <w:rPr>
          <w:rFonts w:eastAsia="Calibri" w:hAnsi="Calibri" w:cs="Calibri"/>
          <w:position w:val="-2"/>
        </w:rPr>
      </w:pPr>
      <w:r>
        <w:t>Har plantens stilk v</w:t>
      </w:r>
      <w:r>
        <w:rPr>
          <w:rFonts w:ascii="Arial Unicode MS" w:hAnsi="Calibri"/>
        </w:rPr>
        <w:t>æ</w:t>
      </w:r>
      <w:r>
        <w:t>ret knust ved afsk</w:t>
      </w:r>
      <w:r>
        <w:rPr>
          <w:rFonts w:ascii="Arial Unicode MS" w:hAnsi="Calibri"/>
        </w:rPr>
        <w:t>æ</w:t>
      </w:r>
      <w:r>
        <w:t>ring kan dette have for</w:t>
      </w:r>
      <w:r>
        <w:t>v</w:t>
      </w:r>
      <w:r>
        <w:rPr>
          <w:rFonts w:ascii="Arial Unicode MS" w:hAnsi="Calibri"/>
        </w:rPr>
        <w:t>æ</w:t>
      </w:r>
      <w:r>
        <w:t xml:space="preserve">rret iltafgivelsen fra planten. </w:t>
      </w:r>
    </w:p>
    <w:p w14:paraId="7A75DC80" w14:textId="77777777" w:rsidR="00B42254" w:rsidRDefault="00BC7BDF">
      <w:pPr>
        <w:pStyle w:val="Brdtekst"/>
        <w:numPr>
          <w:ilvl w:val="1"/>
          <w:numId w:val="11"/>
        </w:numPr>
        <w:tabs>
          <w:tab w:val="num" w:pos="360"/>
        </w:tabs>
        <w:ind w:left="360" w:hanging="180"/>
        <w:rPr>
          <w:rFonts w:eastAsia="Calibri" w:hAnsi="Calibri" w:cs="Calibri"/>
          <w:position w:val="-2"/>
        </w:rPr>
      </w:pPr>
      <w:r>
        <w:t>Planternes st</w:t>
      </w:r>
      <w:r>
        <w:rPr>
          <w:rFonts w:ascii="Arial Unicode MS" w:hAnsi="Calibri"/>
        </w:rPr>
        <w:t>ø</w:t>
      </w:r>
      <w:r>
        <w:t>rrelser har ikke v</w:t>
      </w:r>
      <w:r>
        <w:rPr>
          <w:rFonts w:ascii="Arial Unicode MS" w:hAnsi="Calibri"/>
        </w:rPr>
        <w:t>æ</w:t>
      </w:r>
      <w:r>
        <w:t xml:space="preserve">ret ens. </w:t>
      </w:r>
    </w:p>
    <w:p w14:paraId="16990A25" w14:textId="77777777" w:rsidR="00B42254" w:rsidRDefault="00BC7BDF">
      <w:pPr>
        <w:pStyle w:val="Brdtekst"/>
      </w:pPr>
      <w:r>
        <w:t>Resultaterne viser en stigning fra lysintensitet med 25% til 75%, hvoraf tallet ved 100% er faldet igen. Dette kan v</w:t>
      </w:r>
      <w:r>
        <w:rPr>
          <w:rFonts w:ascii="Arial Unicode MS" w:hAnsi="Calibri"/>
        </w:rPr>
        <w:t>æ</w:t>
      </w:r>
      <w:r>
        <w:t>re sket som en konsekvens af, at planten har f</w:t>
      </w:r>
      <w:r>
        <w:rPr>
          <w:rFonts w:ascii="Arial Unicode MS" w:hAnsi="Calibri"/>
        </w:rPr>
        <w:t>å</w:t>
      </w:r>
      <w:r>
        <w:t>et for meget l</w:t>
      </w:r>
      <w:r>
        <w:t>ys, hvorfor det har medf</w:t>
      </w:r>
      <w:r>
        <w:rPr>
          <w:rFonts w:ascii="Arial Unicode MS" w:hAnsi="Calibri"/>
        </w:rPr>
        <w:t>ø</w:t>
      </w:r>
      <w:r>
        <w:t>rt en stagnering og O2 dannelsen derfor er oph</w:t>
      </w:r>
      <w:r>
        <w:rPr>
          <w:rFonts w:ascii="Arial Unicode MS" w:hAnsi="Calibri"/>
        </w:rPr>
        <w:t>ø</w:t>
      </w:r>
      <w:r>
        <w:t xml:space="preserve">rt. </w:t>
      </w:r>
    </w:p>
    <w:p w14:paraId="0826F9CC" w14:textId="77777777" w:rsidR="00B42254" w:rsidRDefault="00B42254">
      <w:pPr>
        <w:pStyle w:val="Brdtekst"/>
        <w:rPr>
          <w:b/>
          <w:bCs/>
        </w:rPr>
      </w:pPr>
    </w:p>
    <w:p w14:paraId="5A49BE1B" w14:textId="77777777" w:rsidR="00B42254" w:rsidRDefault="00BC7BDF">
      <w:pPr>
        <w:pStyle w:val="ListParagraph"/>
        <w:ind w:left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Konklusion</w:t>
      </w:r>
    </w:p>
    <w:p w14:paraId="5A0EF816" w14:textId="77777777" w:rsidR="00B42254" w:rsidRDefault="00BC7BDF">
      <w:pPr>
        <w:pStyle w:val="ListParagraph"/>
        <w:ind w:left="0"/>
      </w:pPr>
      <w:r>
        <w:t>Ud fra dette fors</w:t>
      </w:r>
      <w:r>
        <w:rPr>
          <w:rFonts w:hAnsi="Calibri"/>
        </w:rPr>
        <w:t>ø</w:t>
      </w:r>
      <w:r>
        <w:t>g kan der konkluderes at fotosyntesen er afh</w:t>
      </w:r>
      <w:r>
        <w:rPr>
          <w:rFonts w:hAnsi="Calibri"/>
        </w:rPr>
        <w:t>æ</w:t>
      </w:r>
      <w:r>
        <w:t>ngig af lys. Derudover vil der ved mere lys, foreg</w:t>
      </w:r>
      <w:r>
        <w:rPr>
          <w:rFonts w:hAnsi="Calibri"/>
        </w:rPr>
        <w:t xml:space="preserve">å </w:t>
      </w:r>
      <w:r>
        <w:t>en st</w:t>
      </w:r>
      <w:r>
        <w:rPr>
          <w:rFonts w:hAnsi="Calibri"/>
        </w:rPr>
        <w:t>ø</w:t>
      </w:r>
      <w:r>
        <w:t xml:space="preserve">rre produktion af O2. Er der ikke lys til stede vil planten derimod lave respiration og derfor danne CO2. </w:t>
      </w:r>
    </w:p>
    <w:sectPr w:rsidR="00B42254">
      <w:headerReference w:type="default" r:id="rId10"/>
      <w:footerReference w:type="default" r:id="rId11"/>
      <w:pgSz w:w="11900" w:h="16840"/>
      <w:pgMar w:top="1701" w:right="1134" w:bottom="1701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C0F5B1" w14:textId="77777777" w:rsidR="00000000" w:rsidRDefault="00BC7BDF">
      <w:r>
        <w:separator/>
      </w:r>
    </w:p>
  </w:endnote>
  <w:endnote w:type="continuationSeparator" w:id="0">
    <w:p w14:paraId="48AE9A08" w14:textId="77777777" w:rsidR="00000000" w:rsidRDefault="00BC7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2B572C" w14:textId="77777777" w:rsidR="00B42254" w:rsidRDefault="00B42254">
    <w:pPr>
      <w:pStyle w:val="Sidehovedsidefod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5D6827" w14:textId="77777777" w:rsidR="00000000" w:rsidRDefault="00BC7BDF">
      <w:r>
        <w:separator/>
      </w:r>
    </w:p>
  </w:footnote>
  <w:footnote w:type="continuationSeparator" w:id="0">
    <w:p w14:paraId="6D0BDD55" w14:textId="77777777" w:rsidR="00000000" w:rsidRDefault="00BC7BD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9E4506" w14:textId="77777777" w:rsidR="00B42254" w:rsidRDefault="00BC7BDF">
    <w:pPr>
      <w:pStyle w:val="Sidehovedsidefod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center"/>
    </w:pPr>
    <w:r>
      <w:t>Oliver Halkj</w:t>
    </w:r>
    <w:r>
      <w:rPr>
        <w:rFonts w:hAnsi="Helvetica"/>
      </w:rPr>
      <w:t>æ</w:t>
    </w:r>
    <w:r>
      <w:t>r - Biologi B - Skanderborg Gymnasium - Maj 2014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E588B"/>
    <w:multiLevelType w:val="multilevel"/>
    <w:tmpl w:val="3122589E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</w:rPr>
    </w:lvl>
  </w:abstractNum>
  <w:abstractNum w:abstractNumId="1">
    <w:nsid w:val="0E3A7888"/>
    <w:multiLevelType w:val="multilevel"/>
    <w:tmpl w:val="A02AE606"/>
    <w:lvl w:ilvl="0">
      <w:start w:val="1"/>
      <w:numFmt w:val="decimal"/>
      <w:lvlText w:val="%1."/>
      <w:lvlJc w:val="left"/>
      <w:pPr>
        <w:tabs>
          <w:tab w:val="num" w:pos="1410"/>
        </w:tabs>
        <w:ind w:left="141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da-DK"/>
      </w:rPr>
    </w:lvl>
    <w:lvl w:ilvl="1">
      <w:start w:val="1"/>
      <w:numFmt w:val="lowerLetter"/>
      <w:lvlText w:val="%2."/>
      <w:lvlJc w:val="left"/>
      <w:pPr>
        <w:tabs>
          <w:tab w:val="num" w:pos="2130"/>
        </w:tabs>
        <w:ind w:left="213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da-DK"/>
      </w:rPr>
    </w:lvl>
    <w:lvl w:ilvl="2">
      <w:start w:val="1"/>
      <w:numFmt w:val="lowerRoman"/>
      <w:lvlText w:val="%3."/>
      <w:lvlJc w:val="left"/>
      <w:pPr>
        <w:tabs>
          <w:tab w:val="num" w:pos="2855"/>
        </w:tabs>
        <w:ind w:left="2855" w:hanging="271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da-DK"/>
      </w:rPr>
    </w:lvl>
    <w:lvl w:ilvl="3">
      <w:start w:val="1"/>
      <w:numFmt w:val="decimal"/>
      <w:lvlText w:val="%4."/>
      <w:lvlJc w:val="left"/>
      <w:pPr>
        <w:tabs>
          <w:tab w:val="num" w:pos="3570"/>
        </w:tabs>
        <w:ind w:left="357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da-DK"/>
      </w:rPr>
    </w:lvl>
    <w:lvl w:ilvl="4">
      <w:start w:val="1"/>
      <w:numFmt w:val="lowerLetter"/>
      <w:lvlText w:val="%5."/>
      <w:lvlJc w:val="left"/>
      <w:pPr>
        <w:tabs>
          <w:tab w:val="num" w:pos="4290"/>
        </w:tabs>
        <w:ind w:left="429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da-DK"/>
      </w:rPr>
    </w:lvl>
    <w:lvl w:ilvl="5">
      <w:start w:val="1"/>
      <w:numFmt w:val="lowerRoman"/>
      <w:lvlText w:val="%6."/>
      <w:lvlJc w:val="left"/>
      <w:pPr>
        <w:tabs>
          <w:tab w:val="num" w:pos="5015"/>
        </w:tabs>
        <w:ind w:left="5015" w:hanging="271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da-DK"/>
      </w:rPr>
    </w:lvl>
    <w:lvl w:ilvl="6">
      <w:start w:val="1"/>
      <w:numFmt w:val="decimal"/>
      <w:lvlText w:val="%7."/>
      <w:lvlJc w:val="left"/>
      <w:pPr>
        <w:tabs>
          <w:tab w:val="num" w:pos="5730"/>
        </w:tabs>
        <w:ind w:left="573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da-DK"/>
      </w:rPr>
    </w:lvl>
    <w:lvl w:ilvl="7">
      <w:start w:val="1"/>
      <w:numFmt w:val="lowerLetter"/>
      <w:lvlText w:val="%8."/>
      <w:lvlJc w:val="left"/>
      <w:pPr>
        <w:tabs>
          <w:tab w:val="num" w:pos="6450"/>
        </w:tabs>
        <w:ind w:left="645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da-DK"/>
      </w:rPr>
    </w:lvl>
    <w:lvl w:ilvl="8">
      <w:start w:val="1"/>
      <w:numFmt w:val="lowerRoman"/>
      <w:lvlText w:val="%9."/>
      <w:lvlJc w:val="left"/>
      <w:pPr>
        <w:tabs>
          <w:tab w:val="num" w:pos="7175"/>
        </w:tabs>
        <w:ind w:left="7175" w:hanging="271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da-DK"/>
      </w:rPr>
    </w:lvl>
  </w:abstractNum>
  <w:abstractNum w:abstractNumId="2">
    <w:nsid w:val="19C13335"/>
    <w:multiLevelType w:val="multilevel"/>
    <w:tmpl w:val="543E2FF6"/>
    <w:lvl w:ilvl="0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1"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2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3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4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5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6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7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8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</w:abstractNum>
  <w:abstractNum w:abstractNumId="3">
    <w:nsid w:val="1EA546A2"/>
    <w:multiLevelType w:val="multilevel"/>
    <w:tmpl w:val="E18A0E04"/>
    <w:lvl w:ilvl="0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1"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2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3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4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5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6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7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8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</w:abstractNum>
  <w:abstractNum w:abstractNumId="4">
    <w:nsid w:val="21AF790D"/>
    <w:multiLevelType w:val="multilevel"/>
    <w:tmpl w:val="81948238"/>
    <w:lvl w:ilvl="0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1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2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3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4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5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6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7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8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</w:abstractNum>
  <w:abstractNum w:abstractNumId="5">
    <w:nsid w:val="33D05DF4"/>
    <w:multiLevelType w:val="multilevel"/>
    <w:tmpl w:val="62560DC0"/>
    <w:lvl w:ilvl="0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1"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2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3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4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5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6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7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8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</w:abstractNum>
  <w:abstractNum w:abstractNumId="6">
    <w:nsid w:val="53215AB2"/>
    <w:multiLevelType w:val="multilevel"/>
    <w:tmpl w:val="56DA798E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</w:rPr>
    </w:lvl>
  </w:abstractNum>
  <w:abstractNum w:abstractNumId="7">
    <w:nsid w:val="6D2862AB"/>
    <w:multiLevelType w:val="multilevel"/>
    <w:tmpl w:val="F176EF7C"/>
    <w:styleLink w:val="List0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</w:rPr>
    </w:lvl>
  </w:abstractNum>
  <w:abstractNum w:abstractNumId="8">
    <w:nsid w:val="709D1362"/>
    <w:multiLevelType w:val="multilevel"/>
    <w:tmpl w:val="720E1C6C"/>
    <w:lvl w:ilvl="0">
      <w:start w:val="1"/>
      <w:numFmt w:val="decimal"/>
      <w:lvlText w:val="%1."/>
      <w:lvlJc w:val="left"/>
      <w:pPr>
        <w:tabs>
          <w:tab w:val="num" w:pos="1410"/>
        </w:tabs>
        <w:ind w:left="141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da-DK"/>
      </w:rPr>
    </w:lvl>
    <w:lvl w:ilvl="1">
      <w:start w:val="1"/>
      <w:numFmt w:val="lowerLetter"/>
      <w:lvlText w:val="%2."/>
      <w:lvlJc w:val="left"/>
      <w:pPr>
        <w:tabs>
          <w:tab w:val="num" w:pos="2130"/>
        </w:tabs>
        <w:ind w:left="213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da-DK"/>
      </w:rPr>
    </w:lvl>
    <w:lvl w:ilvl="2">
      <w:start w:val="1"/>
      <w:numFmt w:val="lowerRoman"/>
      <w:lvlText w:val="%3."/>
      <w:lvlJc w:val="left"/>
      <w:pPr>
        <w:tabs>
          <w:tab w:val="num" w:pos="2855"/>
        </w:tabs>
        <w:ind w:left="2855" w:hanging="271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da-DK"/>
      </w:rPr>
    </w:lvl>
    <w:lvl w:ilvl="3">
      <w:start w:val="1"/>
      <w:numFmt w:val="decimal"/>
      <w:lvlText w:val="%4."/>
      <w:lvlJc w:val="left"/>
      <w:pPr>
        <w:tabs>
          <w:tab w:val="num" w:pos="3570"/>
        </w:tabs>
        <w:ind w:left="357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da-DK"/>
      </w:rPr>
    </w:lvl>
    <w:lvl w:ilvl="4">
      <w:start w:val="1"/>
      <w:numFmt w:val="lowerLetter"/>
      <w:lvlText w:val="%5."/>
      <w:lvlJc w:val="left"/>
      <w:pPr>
        <w:tabs>
          <w:tab w:val="num" w:pos="4290"/>
        </w:tabs>
        <w:ind w:left="429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da-DK"/>
      </w:rPr>
    </w:lvl>
    <w:lvl w:ilvl="5">
      <w:start w:val="1"/>
      <w:numFmt w:val="lowerRoman"/>
      <w:lvlText w:val="%6."/>
      <w:lvlJc w:val="left"/>
      <w:pPr>
        <w:tabs>
          <w:tab w:val="num" w:pos="5015"/>
        </w:tabs>
        <w:ind w:left="5015" w:hanging="271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da-DK"/>
      </w:rPr>
    </w:lvl>
    <w:lvl w:ilvl="6">
      <w:start w:val="1"/>
      <w:numFmt w:val="decimal"/>
      <w:lvlText w:val="%7."/>
      <w:lvlJc w:val="left"/>
      <w:pPr>
        <w:tabs>
          <w:tab w:val="num" w:pos="5730"/>
        </w:tabs>
        <w:ind w:left="573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da-DK"/>
      </w:rPr>
    </w:lvl>
    <w:lvl w:ilvl="7">
      <w:start w:val="1"/>
      <w:numFmt w:val="lowerLetter"/>
      <w:lvlText w:val="%8."/>
      <w:lvlJc w:val="left"/>
      <w:pPr>
        <w:tabs>
          <w:tab w:val="num" w:pos="6450"/>
        </w:tabs>
        <w:ind w:left="645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da-DK"/>
      </w:rPr>
    </w:lvl>
    <w:lvl w:ilvl="8">
      <w:start w:val="1"/>
      <w:numFmt w:val="lowerRoman"/>
      <w:lvlText w:val="%9."/>
      <w:lvlJc w:val="left"/>
      <w:pPr>
        <w:tabs>
          <w:tab w:val="num" w:pos="7175"/>
        </w:tabs>
        <w:ind w:left="7175" w:hanging="271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  <w:lang w:val="da-DK"/>
      </w:rPr>
    </w:lvl>
  </w:abstractNum>
  <w:abstractNum w:abstractNumId="9">
    <w:nsid w:val="7F617E82"/>
    <w:multiLevelType w:val="multilevel"/>
    <w:tmpl w:val="0A64DC48"/>
    <w:styleLink w:val="List1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position w:val="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position w:val="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position w:val="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position w:val="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position w:val="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position w:val="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position w:val="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position w:val="0"/>
      </w:rPr>
    </w:lvl>
  </w:abstractNum>
  <w:abstractNum w:abstractNumId="10">
    <w:nsid w:val="7F9D0257"/>
    <w:multiLevelType w:val="multilevel"/>
    <w:tmpl w:val="DA94F590"/>
    <w:styleLink w:val="Punkttegn"/>
    <w:lvl w:ilvl="0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1"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2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3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4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5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6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7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  <w:lvl w:ilvl="8">
      <w:start w:val="1"/>
      <w:numFmt w:val="bullet"/>
      <w:lvlText w:val="•"/>
      <w:lvlJc w:val="left"/>
      <w:rPr>
        <w:rFonts w:ascii="Calibri" w:eastAsia="Calibri" w:hAnsi="Calibri" w:cs="Calibri"/>
        <w:position w:val="-2"/>
      </w:r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0"/>
  </w:num>
  <w:num w:numId="5">
    <w:abstractNumId w:val="1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1304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B42254"/>
    <w:rsid w:val="00B42254"/>
    <w:rsid w:val="00BC7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66965C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da-DK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Sidehovedsidefod">
    <w:name w:val="Sidehoved &amp; sidefod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rdtekst">
    <w:name w:val="Brødtekst"/>
    <w:pPr>
      <w:spacing w:after="200" w:line="276" w:lineRule="auto"/>
    </w:pPr>
    <w:rPr>
      <w:rFonts w:ascii="Calibri" w:hAnsi="Arial Unicode MS" w:cs="Arial Unicode MS"/>
      <w:color w:val="000000"/>
      <w:sz w:val="22"/>
      <w:szCs w:val="22"/>
      <w:u w:color="000000"/>
    </w:rPr>
  </w:style>
  <w:style w:type="paragraph" w:styleId="ListParagraph">
    <w:name w:val="List Paragraph"/>
    <w:pPr>
      <w:spacing w:after="200" w:line="276" w:lineRule="auto"/>
      <w:ind w:left="720"/>
    </w:pPr>
    <w:rPr>
      <w:rFonts w:ascii="Calibri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Importeretformat1"/>
    <w:pPr>
      <w:numPr>
        <w:numId w:val="3"/>
      </w:numPr>
    </w:pPr>
  </w:style>
  <w:style w:type="numbering" w:customStyle="1" w:styleId="Importeretformat1">
    <w:name w:val="Importeret format 1"/>
  </w:style>
  <w:style w:type="numbering" w:customStyle="1" w:styleId="List1">
    <w:name w:val="List 1"/>
    <w:basedOn w:val="Importeretformat2"/>
    <w:pPr>
      <w:numPr>
        <w:numId w:val="6"/>
      </w:numPr>
    </w:pPr>
  </w:style>
  <w:style w:type="numbering" w:customStyle="1" w:styleId="Importeretformat2">
    <w:name w:val="Importeret format 2"/>
  </w:style>
  <w:style w:type="numbering" w:customStyle="1" w:styleId="Punkttegn">
    <w:name w:val="Punkttegn"/>
    <w:pPr>
      <w:numPr>
        <w:numId w:val="11"/>
      </w:numPr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da-DK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Sidehovedsidefod">
    <w:name w:val="Sidehoved &amp; sidefod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rdtekst">
    <w:name w:val="Brødtekst"/>
    <w:pPr>
      <w:spacing w:after="200" w:line="276" w:lineRule="auto"/>
    </w:pPr>
    <w:rPr>
      <w:rFonts w:ascii="Calibri" w:hAnsi="Arial Unicode MS" w:cs="Arial Unicode MS"/>
      <w:color w:val="000000"/>
      <w:sz w:val="22"/>
      <w:szCs w:val="22"/>
      <w:u w:color="000000"/>
    </w:rPr>
  </w:style>
  <w:style w:type="paragraph" w:styleId="ListParagraph">
    <w:name w:val="List Paragraph"/>
    <w:pPr>
      <w:spacing w:after="200" w:line="276" w:lineRule="auto"/>
      <w:ind w:left="720"/>
    </w:pPr>
    <w:rPr>
      <w:rFonts w:ascii="Calibri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Importeretformat1"/>
    <w:pPr>
      <w:numPr>
        <w:numId w:val="3"/>
      </w:numPr>
    </w:pPr>
  </w:style>
  <w:style w:type="numbering" w:customStyle="1" w:styleId="Importeretformat1">
    <w:name w:val="Importeret format 1"/>
  </w:style>
  <w:style w:type="numbering" w:customStyle="1" w:styleId="List1">
    <w:name w:val="List 1"/>
    <w:basedOn w:val="Importeretformat2"/>
    <w:pPr>
      <w:numPr>
        <w:numId w:val="6"/>
      </w:numPr>
    </w:pPr>
  </w:style>
  <w:style w:type="numbering" w:customStyle="1" w:styleId="Importeretformat2">
    <w:name w:val="Importeret format 2"/>
  </w:style>
  <w:style w:type="numbering" w:customStyle="1" w:styleId="Punkttegn">
    <w:name w:val="Punkttegn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chart" Target="charts/chart1.xml"/><Relationship Id="rId10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roundedCorners val="0"/>
  <c:style val="18"/>
  <c:chart>
    <c:title>
      <c:tx>
        <c:rich>
          <a:bodyPr rot="0"/>
          <a:lstStyle/>
          <a:p>
            <a:pPr lvl="0"/>
            <a:endParaRPr lang="en-US"/>
          </a:p>
        </c:rich>
      </c:tx>
      <c:layout/>
      <c:overlay val="1"/>
    </c:title>
    <c:autoTitleDeleted val="0"/>
    <c:plotArea>
      <c:layout>
        <c:manualLayout>
          <c:layoutTarget val="inner"/>
          <c:xMode val="edge"/>
          <c:yMode val="edge"/>
          <c:x val="0.0687131192907533"/>
          <c:y val="0.0264812225574607"/>
          <c:w val="0.900022"/>
          <c:h val="0.873277"/>
        </c:manualLayout>
      </c:layout>
      <c:lineChart>
        <c:grouping val="standar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NPP</c:v>
                </c:pt>
              </c:strCache>
            </c:strRef>
          </c:tx>
          <c:spPr>
            <a:ln w="50800" cap="flat">
              <a:solidFill>
                <a:srgbClr val="51A7F9"/>
              </a:solidFill>
              <a:prstDash val="solid"/>
              <a:miter lim="400000"/>
            </a:ln>
            <a:effectLst/>
          </c:spPr>
          <c:marker>
            <c:symbol val="circle"/>
            <c:size val="10"/>
            <c:spPr>
              <a:solidFill>
                <a:srgbClr val="FFFFFF"/>
              </a:solidFill>
              <a:ln w="50800" cap="flat">
                <a:solidFill>
                  <a:srgbClr val="51A7F9"/>
                </a:solidFill>
                <a:prstDash val="solid"/>
                <a:miter lim="400000"/>
              </a:ln>
              <a:effectLst/>
            </c:spPr>
          </c:marker>
          <c:cat>
            <c:strRef>
              <c:f>Sheet1!$B$1:$F$1</c:f>
              <c:strCache>
                <c:ptCount val="5"/>
                <c:pt idx="0">
                  <c:v>0%</c:v>
                </c:pt>
                <c:pt idx="1">
                  <c:v>25%</c:v>
                </c:pt>
                <c:pt idx="2">
                  <c:v>50%</c:v>
                </c:pt>
                <c:pt idx="3">
                  <c:v>75%</c:v>
                </c:pt>
                <c:pt idx="4">
                  <c:v>100%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-6.9</c:v>
                </c:pt>
                <c:pt idx="1">
                  <c:v>2.1</c:v>
                </c:pt>
                <c:pt idx="2">
                  <c:v>3.6</c:v>
                </c:pt>
                <c:pt idx="3">
                  <c:v>5.5</c:v>
                </c:pt>
                <c:pt idx="4">
                  <c:v>3.0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Sheet1!$A$3</c:f>
            </c:strRef>
          </c:tx>
          <c:spPr>
            <a:ln w="50800" cap="flat">
              <a:solidFill>
                <a:srgbClr val="70BF41"/>
              </a:solidFill>
              <a:prstDash val="solid"/>
              <a:miter lim="400000"/>
            </a:ln>
            <a:effectLst/>
          </c:spPr>
          <c:marker>
            <c:symbol val="circle"/>
            <c:size val="10"/>
            <c:spPr>
              <a:solidFill>
                <a:srgbClr val="FFFFFF"/>
              </a:solidFill>
              <a:ln w="50800" cap="flat">
                <a:solidFill>
                  <a:srgbClr val="70BF41"/>
                </a:solidFill>
                <a:prstDash val="solid"/>
                <a:miter lim="400000"/>
              </a:ln>
              <a:effectLst/>
            </c:spPr>
          </c:marker>
          <c:cat>
            <c:strRef>
              <c:f>Sheet1!$B$1:$F$1</c:f>
              <c:strCache>
                <c:ptCount val="5"/>
                <c:pt idx="0">
                  <c:v>0%</c:v>
                </c:pt>
                <c:pt idx="1">
                  <c:v>25%</c:v>
                </c:pt>
                <c:pt idx="2">
                  <c:v>50%</c:v>
                </c:pt>
                <c:pt idx="3">
                  <c:v>75%</c:v>
                </c:pt>
                <c:pt idx="4">
                  <c:v>100%</c:v>
                </c:pt>
              </c:strCache>
            </c:strRef>
          </c:cat>
          <c:val>
            <c:numRef>
              <c:f>Sheet1!$B$3:$F$3</c:f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021146680"/>
        <c:axId val="2021224360"/>
      </c:lineChart>
      <c:catAx>
        <c:axId val="202114668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low"/>
        <c:spPr>
          <a:ln w="12700" cap="flat">
            <a:solidFill>
              <a:srgbClr val="000000"/>
            </a:solidFill>
            <a:prstDash val="solid"/>
            <a:miter lim="400000"/>
          </a:ln>
        </c:spPr>
        <c:txPr>
          <a:bodyPr rot="0"/>
          <a:lstStyle/>
          <a:p>
            <a:pPr lvl="0">
              <a:defRPr sz="1000" b="0" i="0" u="none" strike="noStrike">
                <a:solidFill>
                  <a:srgbClr val="000000"/>
                </a:solidFill>
                <a:effectLst/>
                <a:latin typeface="Helvetica"/>
              </a:defRPr>
            </a:pPr>
            <a:endParaRPr lang="en-US"/>
          </a:p>
        </c:txPr>
        <c:crossAx val="2021224360"/>
        <c:crosses val="autoZero"/>
        <c:auto val="1"/>
        <c:lblAlgn val="ctr"/>
        <c:lblOffset val="100"/>
        <c:noMultiLvlLbl val="1"/>
      </c:catAx>
      <c:valAx>
        <c:axId val="2021224360"/>
        <c:scaling>
          <c:orientation val="minMax"/>
        </c:scaling>
        <c:delete val="0"/>
        <c:axPos val="l"/>
        <c:majorGridlines>
          <c:spPr>
            <a:ln w="3175" cap="flat">
              <a:solidFill>
                <a:srgbClr val="B8B8B8"/>
              </a:solidFill>
              <a:prstDash val="solid"/>
              <a:miter lim="400000"/>
            </a:ln>
          </c:spPr>
        </c:majorGridlines>
        <c:numFmt formatCode="General" sourceLinked="0"/>
        <c:majorTickMark val="none"/>
        <c:minorTickMark val="none"/>
        <c:tickLblPos val="nextTo"/>
        <c:spPr>
          <a:ln w="12700" cap="flat">
            <a:noFill/>
            <a:prstDash val="solid"/>
            <a:miter lim="400000"/>
          </a:ln>
        </c:spPr>
        <c:txPr>
          <a:bodyPr rot="0"/>
          <a:lstStyle/>
          <a:p>
            <a:pPr lvl="0">
              <a:defRPr sz="1000" b="0" i="0" u="none" strike="noStrike">
                <a:solidFill>
                  <a:srgbClr val="000000"/>
                </a:solidFill>
                <a:effectLst/>
                <a:latin typeface="Helvetica"/>
              </a:defRPr>
            </a:pPr>
            <a:endParaRPr lang="en-US"/>
          </a:p>
        </c:txPr>
        <c:crossAx val="2021146680"/>
        <c:crosses val="autoZero"/>
        <c:crossBetween val="midCat"/>
        <c:majorUnit val="3.5"/>
        <c:minorUnit val="1.75"/>
      </c:valAx>
      <c:spPr>
        <a:solidFill>
          <a:schemeClr val="lt1"/>
        </a:solidFill>
        <a:ln w="25400" cap="flat" cmpd="sng" algn="ctr">
          <a:solidFill>
            <a:schemeClr val="dk1"/>
          </a:solidFill>
          <a:prstDash val="solid"/>
        </a:ln>
        <a:effectLst/>
      </c:spPr>
    </c:plotArea>
    <c:legend>
      <c:legendPos val="r"/>
      <c:layout>
        <c:manualLayout>
          <c:xMode val="edge"/>
          <c:yMode val="edge"/>
          <c:x val="0.0994242"/>
          <c:y val="0.005"/>
          <c:w val="0.805223"/>
          <c:h val="0.0623429"/>
        </c:manualLayout>
      </c:layout>
      <c:overlay val="1"/>
      <c:spPr>
        <a:noFill/>
        <a:ln w="12700" cap="flat">
          <a:noFill/>
          <a:miter lim="400000"/>
        </a:ln>
        <a:effectLst/>
      </c:spPr>
      <c:txPr>
        <a:bodyPr/>
        <a:lstStyle/>
        <a:p>
          <a:pPr lvl="0">
            <a:defRPr sz="1000" b="0" i="0" u="none" strike="noStrike">
              <a:solidFill>
                <a:srgbClr val="000000"/>
              </a:solidFill>
              <a:effectLst/>
              <a:latin typeface="Helvetica"/>
            </a:defRPr>
          </a:pPr>
          <a:endParaRPr lang="en-US"/>
        </a:p>
      </c:txPr>
    </c:legend>
    <c:plotVisOnly val="1"/>
    <c:dispBlanksAs val="gap"/>
    <c:showDLblsOverMax val="1"/>
  </c:chart>
  <c:spPr>
    <a:noFill/>
    <a:ln>
      <a:noFill/>
    </a:ln>
    <a:effectLst/>
  </c:spPr>
  <c:externalData r:id="rId1">
    <c:autoUpdate val="0"/>
  </c:externalData>
</c:chartSpace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828039" rtl="0" fontAlgn="auto" latinLnBrk="1" hangingPunct="0">
          <a:lnSpc>
            <a:spcPct val="115000"/>
          </a:lnSpc>
          <a:spcBef>
            <a:spcPts val="100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927</Words>
  <Characters>5286</Characters>
  <Application>Microsoft Macintosh Word</Application>
  <DocSecurity>0</DocSecurity>
  <Lines>44</Lines>
  <Paragraphs>12</Paragraphs>
  <ScaleCrop>false</ScaleCrop>
  <Company>Skanderborg Gymnasium</Company>
  <LinksUpToDate>false</LinksUpToDate>
  <CharactersWithSpaces>6201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Oliver Halkjær</cp:lastModifiedBy>
  <cp:revision>2</cp:revision>
  <dcterms:created xsi:type="dcterms:W3CDTF">2014-05-06T13:31:00Z</dcterms:created>
  <dcterms:modified xsi:type="dcterms:W3CDTF">2014-05-06T13:33:00Z</dcterms:modified>
</cp:coreProperties>
</file>